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kern w:val="0"/>
          <w:sz w:val="24"/>
          <w:szCs w:val="20"/>
        </w:rPr>
      </w:pPr>
      <w:r>
        <w:rPr>
          <w:rFonts w:hint="eastAsia" w:ascii="宋体"/>
          <w:b/>
          <w:kern w:val="0"/>
          <w:sz w:val="24"/>
          <w:szCs w:val="20"/>
        </w:rPr>
        <w:t>货物需求一览表</w:t>
      </w:r>
    </w:p>
    <w:tbl>
      <w:tblPr>
        <w:tblStyle w:val="3"/>
        <w:tblW w:w="9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976"/>
        <w:gridCol w:w="2490"/>
        <w:gridCol w:w="1185"/>
        <w:gridCol w:w="765"/>
        <w:gridCol w:w="1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竞争性谈判技术参数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一次性采血袋（T-200）</w:t>
            </w:r>
          </w:p>
        </w:tc>
        <w:tc>
          <w:tcPr>
            <w:tcW w:w="249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ACD-B液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一次性采血袋（T-300）</w:t>
            </w:r>
          </w:p>
        </w:tc>
        <w:tc>
          <w:tcPr>
            <w:tcW w:w="249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ACD-B液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一次性采血袋（T-400）</w:t>
            </w:r>
          </w:p>
        </w:tc>
        <w:tc>
          <w:tcPr>
            <w:tcW w:w="249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ACD-B液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一次性采血袋（Q-300）</w:t>
            </w:r>
          </w:p>
        </w:tc>
        <w:tc>
          <w:tcPr>
            <w:tcW w:w="249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ACD-B液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</w:rPr>
              <w:t>血小板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一次性采血袋（Q-400）</w:t>
            </w:r>
          </w:p>
        </w:tc>
        <w:tc>
          <w:tcPr>
            <w:tcW w:w="249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ACD-B液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2000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</w:rPr>
              <w:t>血小板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234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说明：谈判响应人的谈判响应文件必须标明所投货物的品牌与参数，保证原厂正品供货，提供相关资料等。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2：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人在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后提供的产品不符合血站质量管理规范要求的，采购人有权追究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人的相应责任；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3：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谈判时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提供产品的医疗器械注册证(复印件加盖谈判响应人公章)、产品生产厂家的药品生产许可证(复印件加盖谈判响应人公章)、产品生产厂家的医疗器械生产许可证(复印件加盖谈判响应人公章)、产品生产厂家的药品注册证(复印件加盖谈判响应人公章)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本次采购最高限价：人民币叁拾贰万元整（￥320000.00元）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C63F8"/>
    <w:rsid w:val="758C6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2018-12-13T02:23:00Z</dcterms:created>
  <dc:creator>NTKO</dc:creator>
  <cp:lastModifiedBy>NTKO</cp:lastModifiedBy>
  <dcterms:modified xsi:type="dcterms:W3CDTF">2018-12-13T02:23:50Z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