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default" w:ascii="宋体" w:hAnsi="宋体" w:eastAsia="宋体" w:cs="宋体"/>
          <w:szCs w:val="20"/>
          <w:highlight w:val="none"/>
          <w:lang w:val="en-US" w:eastAsia="zh-CN"/>
        </w:rPr>
      </w:pPr>
      <w:bookmarkStart w:id="0" w:name="_Hlk141706412"/>
      <w:r>
        <w:rPr>
          <w:rFonts w:hint="eastAsia" w:ascii="宋体" w:hAnsi="宋体" w:eastAsia="宋体" w:cs="宋体"/>
          <w:b/>
          <w:w w:val="90"/>
          <w:sz w:val="36"/>
          <w:szCs w:val="36"/>
          <w:highlight w:val="none"/>
          <w:lang w:val="en-US" w:eastAsia="zh-CN"/>
        </w:rPr>
        <w:t>安庆红十字中心血站2024年度罗氏核酸检测设备维保服务采购项目</w:t>
      </w:r>
      <w:bookmarkEnd w:id="0"/>
      <w:r>
        <w:rPr>
          <w:rFonts w:hint="eastAsia" w:ascii="宋体" w:hAnsi="宋体" w:eastAsia="宋体" w:cs="宋体"/>
          <w:b/>
          <w:w w:val="90"/>
          <w:sz w:val="36"/>
          <w:szCs w:val="36"/>
          <w:highlight w:val="none"/>
          <w:lang w:val="en-US" w:eastAsia="zh-CN"/>
        </w:rPr>
        <w:br w:type="textWrapping"/>
      </w:r>
      <w:r>
        <w:rPr>
          <w:rFonts w:hint="eastAsia" w:ascii="宋体" w:hAnsi="宋体" w:cs="宋体"/>
          <w:szCs w:val="20"/>
          <w:highlight w:val="none"/>
        </w:rPr>
        <w:t>项目编号：</w:t>
      </w:r>
      <w:r>
        <w:rPr>
          <w:rFonts w:ascii="宋体" w:hAnsi="宋体" w:cs="宋体"/>
          <w:szCs w:val="20"/>
          <w:highlight w:val="none"/>
        </w:rPr>
        <w:t>AQXZ-DLZB-2024-00</w:t>
      </w:r>
      <w:r>
        <w:rPr>
          <w:rFonts w:hint="eastAsia" w:ascii="宋体" w:hAnsi="宋体" w:cs="宋体"/>
          <w:szCs w:val="20"/>
          <w:highlight w:val="none"/>
          <w:lang w:val="en-US" w:eastAsia="zh-CN"/>
        </w:rPr>
        <w:t>4</w:t>
      </w:r>
      <w:r>
        <w:rPr>
          <w:rFonts w:hint="eastAsia" w:ascii="宋体" w:hAnsi="宋体" w:cs="宋体"/>
          <w:szCs w:val="20"/>
          <w:highlight w:val="none"/>
        </w:rPr>
        <w:t>/宜城招字（202</w:t>
      </w:r>
      <w:r>
        <w:rPr>
          <w:rFonts w:ascii="宋体" w:hAnsi="宋体" w:cs="宋体"/>
          <w:szCs w:val="20"/>
          <w:highlight w:val="none"/>
        </w:rPr>
        <w:t>4</w:t>
      </w:r>
      <w:r>
        <w:rPr>
          <w:rFonts w:hint="eastAsia" w:ascii="宋体" w:hAnsi="宋体" w:cs="宋体"/>
          <w:szCs w:val="20"/>
          <w:highlight w:val="none"/>
        </w:rPr>
        <w:t>）</w:t>
      </w:r>
      <w:r>
        <w:rPr>
          <w:rFonts w:ascii="宋体" w:hAnsi="宋体" w:cs="宋体"/>
          <w:szCs w:val="20"/>
          <w:highlight w:val="none"/>
        </w:rPr>
        <w:t>0</w:t>
      </w:r>
      <w:r>
        <w:rPr>
          <w:rFonts w:hint="eastAsia" w:ascii="宋体" w:hAnsi="宋体" w:cs="宋体"/>
          <w:szCs w:val="20"/>
          <w:highlight w:val="none"/>
          <w:lang w:val="en-US" w:eastAsia="zh-CN"/>
        </w:rPr>
        <w:t>91</w:t>
      </w:r>
    </w:p>
    <w:p>
      <w:pPr>
        <w:jc w:val="center"/>
        <w:rPr>
          <w:rFonts w:ascii="宋体" w:hAnsi="宋体" w:cs="宋体"/>
          <w:b/>
          <w:bCs/>
          <w:sz w:val="82"/>
          <w:szCs w:val="48"/>
          <w:highlight w:val="none"/>
        </w:rPr>
      </w:pPr>
    </w:p>
    <w:p>
      <w:pPr>
        <w:jc w:val="center"/>
        <w:rPr>
          <w:rFonts w:ascii="宋体" w:hAnsi="宋体" w:cs="宋体"/>
          <w:b/>
          <w:bCs/>
          <w:sz w:val="82"/>
          <w:szCs w:val="48"/>
          <w:highlight w:val="none"/>
        </w:rPr>
      </w:pPr>
    </w:p>
    <w:p>
      <w:pPr>
        <w:spacing w:line="360" w:lineRule="auto"/>
        <w:jc w:val="center"/>
        <w:rPr>
          <w:rFonts w:ascii="宋体" w:hAnsi="宋体" w:cs="宋体"/>
          <w:b/>
          <w:sz w:val="84"/>
          <w:szCs w:val="84"/>
          <w:highlight w:val="none"/>
        </w:rPr>
      </w:pPr>
    </w:p>
    <w:p>
      <w:pPr>
        <w:spacing w:line="360" w:lineRule="auto"/>
        <w:jc w:val="center"/>
        <w:rPr>
          <w:rFonts w:ascii="宋体" w:hAnsi="宋体" w:cs="宋体"/>
          <w:b/>
          <w:sz w:val="84"/>
          <w:szCs w:val="84"/>
          <w:highlight w:val="none"/>
        </w:rPr>
      </w:pPr>
      <w:r>
        <w:rPr>
          <w:rFonts w:hint="eastAsia" w:ascii="宋体" w:hAnsi="宋体" w:cs="宋体"/>
          <w:b/>
          <w:sz w:val="84"/>
          <w:szCs w:val="84"/>
          <w:highlight w:val="none"/>
          <w:lang w:val="en-US" w:eastAsia="zh-CN"/>
        </w:rPr>
        <w:t>竞</w:t>
      </w:r>
      <w:r>
        <w:rPr>
          <w:rFonts w:hint="eastAsia" w:ascii="宋体" w:hAnsi="宋体" w:cs="宋体"/>
          <w:b/>
          <w:sz w:val="84"/>
          <w:szCs w:val="84"/>
          <w:highlight w:val="none"/>
        </w:rPr>
        <w:t xml:space="preserve"> </w:t>
      </w:r>
      <w:r>
        <w:rPr>
          <w:rFonts w:hint="eastAsia" w:ascii="宋体" w:hAnsi="宋体" w:cs="宋体"/>
          <w:b/>
          <w:sz w:val="84"/>
          <w:szCs w:val="84"/>
          <w:highlight w:val="none"/>
          <w:lang w:val="en-US" w:eastAsia="zh-CN"/>
        </w:rPr>
        <w:t>价</w:t>
      </w:r>
      <w:r>
        <w:rPr>
          <w:rFonts w:hint="eastAsia" w:ascii="宋体" w:hAnsi="宋体" w:cs="宋体"/>
          <w:b/>
          <w:sz w:val="84"/>
          <w:szCs w:val="84"/>
          <w:highlight w:val="none"/>
        </w:rPr>
        <w:t xml:space="preserve"> 文 件</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6"/>
        <w:rPr>
          <w:rFonts w:hAnsi="宋体" w:cs="宋体"/>
          <w:highlight w:val="none"/>
        </w:rPr>
      </w:pPr>
    </w:p>
    <w:p>
      <w:pPr>
        <w:spacing w:line="360" w:lineRule="auto"/>
        <w:rPr>
          <w:rFonts w:ascii="宋体" w:hAnsi="宋体" w:cs="宋体"/>
          <w:b/>
          <w:sz w:val="24"/>
          <w:highlight w:val="none"/>
        </w:rPr>
      </w:pPr>
    </w:p>
    <w:p>
      <w:pPr>
        <w:widowControl/>
        <w:shd w:val="clear" w:color="auto" w:fill="FFFFFF"/>
        <w:spacing w:line="480" w:lineRule="exact"/>
        <w:ind w:firstLine="1217" w:firstLineChars="404"/>
        <w:rPr>
          <w:rFonts w:ascii="宋体" w:hAnsi="宋体" w:cs="宋体"/>
          <w:b/>
          <w:sz w:val="30"/>
          <w:szCs w:val="30"/>
          <w:highlight w:val="none"/>
          <w:u w:val="single"/>
        </w:rPr>
      </w:pPr>
      <w:r>
        <w:rPr>
          <w:rFonts w:hint="eastAsia" w:ascii="宋体" w:hAnsi="宋体" w:cs="宋体"/>
          <w:b/>
          <w:sz w:val="30"/>
          <w:szCs w:val="30"/>
          <w:highlight w:val="none"/>
        </w:rPr>
        <w:t>采  购  人：</w:t>
      </w:r>
      <w:r>
        <w:rPr>
          <w:rFonts w:hint="eastAsia" w:ascii="宋体" w:hAnsi="宋体" w:cs="宋体"/>
          <w:b/>
          <w:sz w:val="30"/>
          <w:szCs w:val="30"/>
          <w:highlight w:val="none"/>
          <w:u w:val="single"/>
        </w:rPr>
        <w:t xml:space="preserve"> </w:t>
      </w:r>
      <w:r>
        <w:rPr>
          <w:rFonts w:ascii="宋体" w:hAnsi="宋体" w:cs="宋体"/>
          <w:b/>
          <w:sz w:val="30"/>
          <w:szCs w:val="30"/>
          <w:highlight w:val="none"/>
          <w:u w:val="single"/>
        </w:rPr>
        <w:t xml:space="preserve">       </w:t>
      </w:r>
      <w:r>
        <w:rPr>
          <w:rFonts w:hint="eastAsia" w:ascii="宋体" w:hAnsi="宋体" w:cs="宋体"/>
          <w:b/>
          <w:sz w:val="30"/>
          <w:szCs w:val="30"/>
          <w:highlight w:val="none"/>
          <w:u w:val="single"/>
        </w:rPr>
        <w:t xml:space="preserve">安庆红十字中心血站   </w:t>
      </w:r>
      <w:r>
        <w:rPr>
          <w:rFonts w:ascii="宋体" w:hAnsi="宋体" w:cs="宋体"/>
          <w:b/>
          <w:sz w:val="30"/>
          <w:szCs w:val="30"/>
          <w:highlight w:val="none"/>
          <w:u w:val="single"/>
        </w:rPr>
        <w:t xml:space="preserve">    </w:t>
      </w:r>
      <w:r>
        <w:rPr>
          <w:rFonts w:hint="eastAsia" w:ascii="宋体" w:hAnsi="宋体" w:cs="宋体"/>
          <w:b/>
          <w:sz w:val="30"/>
          <w:szCs w:val="30"/>
          <w:highlight w:val="none"/>
          <w:u w:val="single"/>
          <w:lang w:val="en-US" w:eastAsia="zh-CN"/>
        </w:rPr>
        <w:t xml:space="preserve">  </w:t>
      </w:r>
      <w:r>
        <w:rPr>
          <w:rFonts w:ascii="宋体" w:hAnsi="宋体" w:cs="宋体"/>
          <w:b/>
          <w:sz w:val="30"/>
          <w:szCs w:val="30"/>
          <w:highlight w:val="none"/>
          <w:u w:val="single"/>
        </w:rPr>
        <w:t xml:space="preserve">   </w:t>
      </w:r>
      <w:r>
        <w:rPr>
          <w:rStyle w:val="74"/>
          <w:rFonts w:hint="eastAsia" w:ascii="宋体" w:hAnsi="宋体"/>
          <w:b/>
          <w:bCs/>
          <w:sz w:val="32"/>
          <w:szCs w:val="32"/>
          <w:highlight w:val="none"/>
          <w:u w:val="single"/>
        </w:rPr>
        <w:t xml:space="preserve"> </w:t>
      </w:r>
    </w:p>
    <w:p>
      <w:pPr>
        <w:spacing w:line="360" w:lineRule="auto"/>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p>
    <w:p>
      <w:pPr>
        <w:spacing w:line="360" w:lineRule="auto"/>
        <w:rPr>
          <w:rFonts w:ascii="宋体" w:hAnsi="宋体" w:cs="宋体"/>
          <w:b/>
          <w:sz w:val="24"/>
          <w:highlight w:val="none"/>
        </w:rPr>
      </w:pPr>
    </w:p>
    <w:p>
      <w:pPr>
        <w:spacing w:line="360" w:lineRule="auto"/>
        <w:ind w:firstLine="1199" w:firstLineChars="398"/>
        <w:rPr>
          <w:rFonts w:ascii="宋体" w:hAnsi="宋体" w:cs="宋体"/>
          <w:b/>
          <w:sz w:val="30"/>
          <w:szCs w:val="30"/>
          <w:highlight w:val="none"/>
          <w:u w:val="single"/>
        </w:rPr>
      </w:pPr>
      <w:r>
        <w:rPr>
          <w:rFonts w:hint="eastAsia" w:ascii="宋体" w:hAnsi="宋体" w:cs="宋体"/>
          <w:b/>
          <w:sz w:val="30"/>
          <w:szCs w:val="30"/>
          <w:highlight w:val="none"/>
        </w:rPr>
        <w:t>代 理 机 构：</w:t>
      </w:r>
      <w:r>
        <w:rPr>
          <w:rFonts w:hint="eastAsia" w:ascii="宋体" w:hAnsi="宋体" w:cs="宋体"/>
          <w:b/>
          <w:sz w:val="30"/>
          <w:szCs w:val="30"/>
          <w:highlight w:val="none"/>
          <w:u w:val="single"/>
        </w:rPr>
        <w:t xml:space="preserve">     安徽宜城工程咨询有限公司</w:t>
      </w:r>
      <w:r>
        <w:rPr>
          <w:rStyle w:val="74"/>
          <w:rFonts w:hint="eastAsia" w:ascii="宋体" w:hAnsi="宋体"/>
          <w:b/>
          <w:bCs/>
          <w:sz w:val="32"/>
          <w:szCs w:val="32"/>
          <w:highlight w:val="none"/>
          <w:u w:val="single"/>
        </w:rPr>
        <w:t xml:space="preserve"> </w:t>
      </w:r>
      <w:r>
        <w:rPr>
          <w:rStyle w:val="74"/>
          <w:rFonts w:ascii="宋体" w:hAnsi="宋体"/>
          <w:b/>
          <w:bCs/>
          <w:sz w:val="32"/>
          <w:szCs w:val="32"/>
          <w:highlight w:val="none"/>
          <w:u w:val="single"/>
        </w:rPr>
        <w:t xml:space="preserve">   </w:t>
      </w:r>
      <w:r>
        <w:rPr>
          <w:rStyle w:val="74"/>
          <w:rFonts w:hint="eastAsia" w:ascii="宋体" w:hAnsi="宋体"/>
          <w:b/>
          <w:bCs/>
          <w:sz w:val="32"/>
          <w:szCs w:val="32"/>
          <w:highlight w:val="none"/>
          <w:u w:val="single"/>
          <w:lang w:val="en-US" w:eastAsia="zh-CN"/>
        </w:rPr>
        <w:t xml:space="preserve"> </w:t>
      </w:r>
      <w:r>
        <w:rPr>
          <w:rStyle w:val="74"/>
          <w:rFonts w:ascii="宋体" w:hAnsi="宋体"/>
          <w:b/>
          <w:bCs/>
          <w:sz w:val="32"/>
          <w:szCs w:val="32"/>
          <w:highlight w:val="none"/>
          <w:u w:val="single"/>
        </w:rPr>
        <w:t xml:space="preserve"> </w:t>
      </w:r>
      <w:r>
        <w:rPr>
          <w:rStyle w:val="74"/>
          <w:rFonts w:hint="eastAsia" w:ascii="宋体" w:hAnsi="宋体"/>
          <w:b/>
          <w:bCs/>
          <w:sz w:val="32"/>
          <w:szCs w:val="32"/>
          <w:highlight w:val="none"/>
          <w:u w:val="single"/>
        </w:rPr>
        <w:t xml:space="preserve">  </w:t>
      </w:r>
    </w:p>
    <w:p>
      <w:pPr>
        <w:spacing w:line="360" w:lineRule="auto"/>
        <w:rPr>
          <w:rFonts w:ascii="宋体" w:hAnsi="宋体" w:cs="宋体"/>
          <w:b/>
          <w:sz w:val="24"/>
          <w:highlight w:val="none"/>
          <w:u w:val="single"/>
        </w:rPr>
      </w:pPr>
    </w:p>
    <w:p>
      <w:pPr>
        <w:spacing w:line="360" w:lineRule="auto"/>
        <w:rPr>
          <w:rFonts w:ascii="宋体" w:hAnsi="宋体" w:cs="宋体"/>
          <w:b/>
          <w:sz w:val="24"/>
          <w:highlight w:val="none"/>
          <w:u w:val="single"/>
        </w:rPr>
      </w:pPr>
    </w:p>
    <w:p>
      <w:pPr>
        <w:spacing w:line="360" w:lineRule="auto"/>
        <w:jc w:val="center"/>
        <w:rPr>
          <w:rFonts w:ascii="宋体" w:hAnsi="宋体" w:cs="宋体"/>
          <w:highlight w:val="none"/>
        </w:rPr>
        <w:sectPr>
          <w:footerReference r:id="rId3" w:type="even"/>
          <w:pgSz w:w="11906" w:h="16838"/>
          <w:pgMar w:top="1440" w:right="1080" w:bottom="1440" w:left="1080" w:header="851" w:footer="992" w:gutter="0"/>
          <w:cols w:space="425" w:num="1"/>
          <w:docGrid w:type="lines" w:linePitch="312" w:charSpace="0"/>
        </w:sectPr>
      </w:pPr>
      <w:r>
        <w:rPr>
          <w:rFonts w:hint="eastAsia" w:ascii="宋体" w:hAnsi="宋体" w:cs="宋体"/>
          <w:b/>
          <w:sz w:val="30"/>
          <w:szCs w:val="30"/>
          <w:highlight w:val="none"/>
        </w:rPr>
        <w:t>日  期：202</w:t>
      </w:r>
      <w:r>
        <w:rPr>
          <w:rFonts w:ascii="宋体" w:hAnsi="宋体" w:cs="宋体"/>
          <w:b/>
          <w:sz w:val="30"/>
          <w:szCs w:val="30"/>
          <w:highlight w:val="none"/>
        </w:rPr>
        <w:t>4</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4</w:t>
      </w:r>
      <w:r>
        <w:rPr>
          <w:rFonts w:hint="eastAsia" w:ascii="宋体" w:hAnsi="宋体" w:cs="宋体"/>
          <w:b/>
          <w:sz w:val="30"/>
          <w:szCs w:val="30"/>
          <w:highlight w:val="none"/>
        </w:rPr>
        <w:t>月</w:t>
      </w:r>
    </w:p>
    <w:p>
      <w:pPr>
        <w:keepNext w:val="0"/>
        <w:keepLines w:val="0"/>
        <w:widowControl/>
        <w:suppressLineNumbers w:val="0"/>
        <w:jc w:val="center"/>
        <w:rPr>
          <w:sz w:val="22"/>
          <w:szCs w:val="28"/>
          <w:highlight w:val="none"/>
        </w:rPr>
      </w:pPr>
      <w:bookmarkStart w:id="1" w:name="_Hlk161830564"/>
      <w:r>
        <w:rPr>
          <w:rFonts w:ascii="FZShuSong-Z01" w:hAnsi="FZShuSong-Z01" w:eastAsia="FZShuSong-Z01" w:cs="FZShuSong-Z01"/>
          <w:b/>
          <w:bCs/>
          <w:color w:val="000000"/>
          <w:kern w:val="0"/>
          <w:sz w:val="32"/>
          <w:szCs w:val="32"/>
          <w:highlight w:val="none"/>
          <w:lang w:val="en-US" w:eastAsia="zh-CN" w:bidi="ar"/>
        </w:rPr>
        <w:t>目 录</w:t>
      </w:r>
    </w:p>
    <w:p>
      <w:pPr>
        <w:pStyle w:val="21"/>
        <w:tabs>
          <w:tab w:val="clear" w:pos="1260"/>
        </w:tabs>
        <w:spacing w:before="0" w:after="0" w:line="720" w:lineRule="exact"/>
        <w:jc w:val="center"/>
        <w:rPr>
          <w:rFonts w:hint="eastAsia" w:asciiTheme="minorEastAsia" w:hAnsiTheme="minorEastAsia" w:eastAsiaTheme="minorEastAsia" w:cstheme="minorEastAsia"/>
          <w:b w:val="0"/>
          <w:caps w:val="0"/>
          <w:color w:val="auto"/>
          <w:sz w:val="28"/>
          <w:szCs w:val="28"/>
          <w:highlight w:val="none"/>
          <w:u w:val="none"/>
        </w:rPr>
      </w:pPr>
      <w:r>
        <w:rPr>
          <w:rFonts w:hint="eastAsia" w:asciiTheme="minorEastAsia" w:hAnsiTheme="minorEastAsia" w:eastAsiaTheme="minorEastAsia" w:cstheme="minorEastAsia"/>
          <w:b/>
          <w:bCs/>
          <w:color w:val="auto"/>
          <w:sz w:val="28"/>
          <w:szCs w:val="28"/>
          <w:highlight w:val="none"/>
          <w:u w:val="none"/>
          <w:lang w:val="en-US" w:eastAsia="zh-CN"/>
        </w:rPr>
        <w:fldChar w:fldCharType="begin"/>
      </w:r>
      <w:r>
        <w:rPr>
          <w:rFonts w:hint="eastAsia" w:asciiTheme="minorEastAsia" w:hAnsiTheme="minorEastAsia" w:eastAsiaTheme="minorEastAsia" w:cstheme="minorEastAsia"/>
          <w:b/>
          <w:bCs/>
          <w:color w:val="auto"/>
          <w:sz w:val="28"/>
          <w:szCs w:val="28"/>
          <w:highlight w:val="none"/>
          <w:u w:val="none"/>
          <w:lang w:val="en-US" w:eastAsia="zh-CN"/>
        </w:rPr>
        <w:instrText xml:space="preserve"> HYPERLINK \l "_第一章  竞价公告" </w:instrText>
      </w:r>
      <w:r>
        <w:rPr>
          <w:rFonts w:hint="eastAsia" w:asciiTheme="minorEastAsia" w:hAnsiTheme="minorEastAsia" w:eastAsiaTheme="minorEastAsia" w:cstheme="minorEastAsia"/>
          <w:b/>
          <w:bCs/>
          <w:color w:val="auto"/>
          <w:sz w:val="28"/>
          <w:szCs w:val="28"/>
          <w:highlight w:val="none"/>
          <w:u w:val="none"/>
          <w:lang w:val="en-US" w:eastAsia="zh-CN"/>
        </w:rPr>
        <w:fldChar w:fldCharType="separate"/>
      </w:r>
      <w:r>
        <w:rPr>
          <w:rStyle w:val="33"/>
          <w:rFonts w:hint="eastAsia" w:asciiTheme="minorEastAsia" w:hAnsiTheme="minorEastAsia" w:eastAsiaTheme="minorEastAsia" w:cstheme="minorEastAsia"/>
          <w:b/>
          <w:bCs/>
          <w:color w:val="auto"/>
          <w:sz w:val="28"/>
          <w:szCs w:val="28"/>
          <w:highlight w:val="none"/>
          <w:u w:val="none"/>
          <w:lang w:val="en-US" w:eastAsia="zh-CN"/>
        </w:rPr>
        <w:t>第一章   竟价公告</w:t>
      </w:r>
      <w:r>
        <w:rPr>
          <w:rStyle w:val="33"/>
          <w:rFonts w:hint="eastAsia" w:asciiTheme="minorEastAsia" w:hAnsiTheme="minorEastAsia" w:eastAsiaTheme="minorEastAsia" w:cstheme="minorEastAsia"/>
          <w:b w:val="0"/>
          <w:color w:val="auto"/>
          <w:sz w:val="28"/>
          <w:szCs w:val="28"/>
          <w:highlight w:val="none"/>
          <w:u w:val="none"/>
        </w:rPr>
        <w:tab/>
      </w:r>
      <w:r>
        <w:rPr>
          <w:rStyle w:val="33"/>
          <w:rFonts w:hint="eastAsia" w:asciiTheme="minorEastAsia" w:hAnsiTheme="minorEastAsia" w:eastAsiaTheme="minorEastAsia" w:cstheme="minorEastAsia"/>
          <w:b w:val="0"/>
          <w:color w:val="auto"/>
          <w:sz w:val="28"/>
          <w:szCs w:val="28"/>
          <w:highlight w:val="none"/>
          <w:u w:val="none"/>
        </w:rPr>
        <w:t>1</w:t>
      </w:r>
      <w:r>
        <w:rPr>
          <w:rFonts w:hint="eastAsia" w:asciiTheme="minorEastAsia" w:hAnsiTheme="minorEastAsia" w:eastAsiaTheme="minorEastAsia" w:cstheme="minorEastAsia"/>
          <w:b/>
          <w:bCs/>
          <w:color w:val="auto"/>
          <w:sz w:val="28"/>
          <w:szCs w:val="28"/>
          <w:highlight w:val="none"/>
          <w:u w:val="none"/>
          <w:lang w:val="en-US" w:eastAsia="zh-CN"/>
        </w:rPr>
        <w:fldChar w:fldCharType="end"/>
      </w:r>
    </w:p>
    <w:p>
      <w:pPr>
        <w:pStyle w:val="21"/>
        <w:tabs>
          <w:tab w:val="clear" w:pos="1260"/>
        </w:tabs>
        <w:spacing w:before="0" w:after="0" w:line="720" w:lineRule="exact"/>
        <w:jc w:val="center"/>
        <w:rPr>
          <w:rFonts w:hint="eastAsia" w:asciiTheme="minorEastAsia" w:hAnsiTheme="minorEastAsia" w:eastAsiaTheme="minorEastAsia" w:cstheme="minorEastAsia"/>
          <w:b w:val="0"/>
          <w:caps w:val="0"/>
          <w:color w:val="auto"/>
          <w:sz w:val="28"/>
          <w:szCs w:val="28"/>
          <w:highlight w:val="none"/>
          <w:u w:val="none"/>
        </w:rPr>
      </w:pPr>
      <w:r>
        <w:rPr>
          <w:rFonts w:hint="eastAsia" w:asciiTheme="minorEastAsia" w:hAnsiTheme="minorEastAsia" w:eastAsiaTheme="minorEastAsia" w:cstheme="minorEastAsia"/>
          <w:b/>
          <w:bCs/>
          <w:color w:val="auto"/>
          <w:sz w:val="28"/>
          <w:szCs w:val="28"/>
          <w:highlight w:val="none"/>
          <w:u w:val="none"/>
          <w:lang w:val="en-US" w:eastAsia="zh-CN"/>
        </w:rPr>
        <w:fldChar w:fldCharType="begin"/>
      </w:r>
      <w:r>
        <w:rPr>
          <w:rFonts w:hint="eastAsia" w:asciiTheme="minorEastAsia" w:hAnsiTheme="minorEastAsia" w:eastAsiaTheme="minorEastAsia" w:cstheme="minorEastAsia"/>
          <w:b/>
          <w:bCs/>
          <w:color w:val="auto"/>
          <w:sz w:val="28"/>
          <w:szCs w:val="28"/>
          <w:highlight w:val="none"/>
          <w:u w:val="none"/>
          <w:lang w:val="en-US" w:eastAsia="zh-CN"/>
        </w:rPr>
        <w:instrText xml:space="preserve"> HYPERLINK \l "_第二章 响应人须知" </w:instrText>
      </w:r>
      <w:r>
        <w:rPr>
          <w:rFonts w:hint="eastAsia" w:asciiTheme="minorEastAsia" w:hAnsiTheme="minorEastAsia" w:eastAsiaTheme="minorEastAsia" w:cstheme="minorEastAsia"/>
          <w:b/>
          <w:bCs/>
          <w:color w:val="auto"/>
          <w:sz w:val="28"/>
          <w:szCs w:val="28"/>
          <w:highlight w:val="none"/>
          <w:u w:val="none"/>
          <w:lang w:val="en-US" w:eastAsia="zh-CN"/>
        </w:rPr>
        <w:fldChar w:fldCharType="separate"/>
      </w:r>
      <w:r>
        <w:rPr>
          <w:rStyle w:val="33"/>
          <w:rFonts w:hint="eastAsia" w:asciiTheme="minorEastAsia" w:hAnsiTheme="minorEastAsia" w:eastAsiaTheme="minorEastAsia" w:cstheme="minorEastAsia"/>
          <w:b/>
          <w:bCs/>
          <w:color w:val="auto"/>
          <w:sz w:val="28"/>
          <w:szCs w:val="28"/>
          <w:highlight w:val="none"/>
          <w:u w:val="none"/>
          <w:lang w:val="en-US" w:eastAsia="zh-CN"/>
        </w:rPr>
        <w:t>第二章   响应人须知</w:t>
      </w:r>
      <w:r>
        <w:rPr>
          <w:rStyle w:val="33"/>
          <w:rFonts w:hint="eastAsia" w:asciiTheme="minorEastAsia" w:hAnsiTheme="minorEastAsia" w:eastAsiaTheme="minorEastAsia" w:cstheme="minorEastAsia"/>
          <w:b w:val="0"/>
          <w:color w:val="auto"/>
          <w:sz w:val="28"/>
          <w:szCs w:val="28"/>
          <w:highlight w:val="none"/>
          <w:u w:val="none"/>
        </w:rPr>
        <w:tab/>
      </w:r>
      <w:r>
        <w:rPr>
          <w:rStyle w:val="33"/>
          <w:rFonts w:hint="eastAsia" w:asciiTheme="minorEastAsia" w:hAnsiTheme="minorEastAsia" w:eastAsiaTheme="minorEastAsia" w:cstheme="minorEastAsia"/>
          <w:b w:val="0"/>
          <w:color w:val="auto"/>
          <w:sz w:val="28"/>
          <w:szCs w:val="28"/>
          <w:highlight w:val="none"/>
          <w:u w:val="none"/>
        </w:rPr>
        <w:t>4</w:t>
      </w:r>
      <w:r>
        <w:rPr>
          <w:rFonts w:hint="eastAsia" w:asciiTheme="minorEastAsia" w:hAnsiTheme="minorEastAsia" w:eastAsiaTheme="minorEastAsia" w:cstheme="minorEastAsia"/>
          <w:b/>
          <w:bCs/>
          <w:color w:val="auto"/>
          <w:sz w:val="28"/>
          <w:szCs w:val="28"/>
          <w:highlight w:val="none"/>
          <w:u w:val="none"/>
          <w:lang w:val="en-US" w:eastAsia="zh-CN"/>
        </w:rPr>
        <w:fldChar w:fldCharType="end"/>
      </w:r>
    </w:p>
    <w:p>
      <w:pPr>
        <w:pStyle w:val="21"/>
        <w:tabs>
          <w:tab w:val="clear" w:pos="1260"/>
        </w:tabs>
        <w:spacing w:before="0" w:after="0" w:line="720" w:lineRule="exact"/>
        <w:jc w:val="center"/>
        <w:rPr>
          <w:rFonts w:hint="eastAsia" w:asciiTheme="minorEastAsia" w:hAnsiTheme="minorEastAsia" w:eastAsiaTheme="minorEastAsia" w:cstheme="minorEastAsia"/>
          <w:b w:val="0"/>
          <w:caps w:val="0"/>
          <w:color w:val="auto"/>
          <w:sz w:val="28"/>
          <w:szCs w:val="28"/>
          <w:highlight w:val="none"/>
          <w:u w:val="none"/>
        </w:rPr>
      </w:pPr>
      <w:r>
        <w:rPr>
          <w:rFonts w:hint="eastAsia" w:asciiTheme="minorEastAsia" w:hAnsiTheme="minorEastAsia" w:eastAsiaTheme="minorEastAsia" w:cstheme="minorEastAsia"/>
          <w:b/>
          <w:bCs/>
          <w:color w:val="auto"/>
          <w:sz w:val="28"/>
          <w:szCs w:val="28"/>
          <w:highlight w:val="none"/>
          <w:u w:val="none"/>
          <w:lang w:val="en-US" w:eastAsia="zh-CN"/>
        </w:rPr>
        <w:fldChar w:fldCharType="begin"/>
      </w:r>
      <w:r>
        <w:rPr>
          <w:rFonts w:hint="eastAsia" w:asciiTheme="minorEastAsia" w:hAnsiTheme="minorEastAsia" w:eastAsiaTheme="minorEastAsia" w:cstheme="minorEastAsia"/>
          <w:b/>
          <w:bCs/>
          <w:color w:val="auto"/>
          <w:sz w:val="28"/>
          <w:szCs w:val="28"/>
          <w:highlight w:val="none"/>
          <w:u w:val="none"/>
          <w:lang w:val="en-US" w:eastAsia="zh-CN"/>
        </w:rPr>
        <w:instrText xml:space="preserve"> HYPERLINK \l "_第三章 合同主要条款" </w:instrText>
      </w:r>
      <w:r>
        <w:rPr>
          <w:rFonts w:hint="eastAsia" w:asciiTheme="minorEastAsia" w:hAnsiTheme="minorEastAsia" w:eastAsiaTheme="minorEastAsia" w:cstheme="minorEastAsia"/>
          <w:b/>
          <w:bCs/>
          <w:color w:val="auto"/>
          <w:sz w:val="28"/>
          <w:szCs w:val="28"/>
          <w:highlight w:val="none"/>
          <w:u w:val="none"/>
          <w:lang w:val="en-US" w:eastAsia="zh-CN"/>
        </w:rPr>
        <w:fldChar w:fldCharType="separate"/>
      </w:r>
      <w:r>
        <w:rPr>
          <w:rStyle w:val="33"/>
          <w:rFonts w:hint="eastAsia" w:asciiTheme="minorEastAsia" w:hAnsiTheme="minorEastAsia" w:eastAsiaTheme="minorEastAsia" w:cstheme="minorEastAsia"/>
          <w:b/>
          <w:bCs/>
          <w:color w:val="auto"/>
          <w:sz w:val="28"/>
          <w:szCs w:val="28"/>
          <w:highlight w:val="none"/>
          <w:u w:val="none"/>
          <w:lang w:val="en-US" w:eastAsia="zh-CN"/>
        </w:rPr>
        <w:t>第三章   采购合同</w:t>
      </w:r>
      <w:r>
        <w:rPr>
          <w:rStyle w:val="33"/>
          <w:rFonts w:hint="eastAsia" w:asciiTheme="minorEastAsia" w:hAnsiTheme="minorEastAsia" w:eastAsiaTheme="minorEastAsia" w:cstheme="minorEastAsia"/>
          <w:b w:val="0"/>
          <w:color w:val="auto"/>
          <w:sz w:val="28"/>
          <w:szCs w:val="28"/>
          <w:highlight w:val="none"/>
          <w:u w:val="none"/>
          <w:lang w:val="zh-CN"/>
        </w:rPr>
        <w:t>..</w:t>
      </w:r>
      <w:r>
        <w:rPr>
          <w:rStyle w:val="33"/>
          <w:rFonts w:hint="eastAsia" w:asciiTheme="minorEastAsia" w:hAnsiTheme="minorEastAsia" w:eastAsiaTheme="minorEastAsia" w:cstheme="minorEastAsia"/>
          <w:b w:val="0"/>
          <w:color w:val="auto"/>
          <w:sz w:val="28"/>
          <w:szCs w:val="28"/>
          <w:highlight w:val="none"/>
          <w:u w:val="none"/>
        </w:rPr>
        <w:tab/>
      </w:r>
      <w:r>
        <w:rPr>
          <w:rStyle w:val="33"/>
          <w:rFonts w:hint="eastAsia" w:asciiTheme="minorEastAsia" w:hAnsiTheme="minorEastAsia" w:eastAsiaTheme="minorEastAsia" w:cstheme="minorEastAsia"/>
          <w:b w:val="0"/>
          <w:color w:val="auto"/>
          <w:sz w:val="28"/>
          <w:szCs w:val="28"/>
          <w:highlight w:val="none"/>
          <w:u w:val="none"/>
          <w:lang w:val="en-US" w:eastAsia="zh-CN"/>
        </w:rPr>
        <w:t>9</w:t>
      </w:r>
      <w:r>
        <w:rPr>
          <w:rFonts w:hint="eastAsia" w:asciiTheme="minorEastAsia" w:hAnsiTheme="minorEastAsia" w:eastAsiaTheme="minorEastAsia" w:cstheme="minorEastAsia"/>
          <w:b/>
          <w:bCs/>
          <w:color w:val="auto"/>
          <w:sz w:val="28"/>
          <w:szCs w:val="28"/>
          <w:highlight w:val="none"/>
          <w:u w:val="none"/>
          <w:lang w:val="en-US" w:eastAsia="zh-CN"/>
        </w:rPr>
        <w:fldChar w:fldCharType="end"/>
      </w:r>
    </w:p>
    <w:p>
      <w:pPr>
        <w:pStyle w:val="21"/>
        <w:tabs>
          <w:tab w:val="clear" w:pos="1260"/>
        </w:tabs>
        <w:spacing w:before="0" w:after="0" w:line="720" w:lineRule="exact"/>
        <w:jc w:val="center"/>
        <w:rPr>
          <w:rStyle w:val="33"/>
          <w:rFonts w:hint="eastAsia" w:asciiTheme="minorEastAsia" w:hAnsiTheme="minorEastAsia" w:eastAsiaTheme="minorEastAsia" w:cstheme="minorEastAsia"/>
          <w:b w:val="0"/>
          <w:color w:val="auto"/>
          <w:sz w:val="28"/>
          <w:szCs w:val="28"/>
          <w:highlight w:val="none"/>
          <w:u w:val="none"/>
          <w:lang w:val="en-US" w:eastAsia="zh-CN"/>
        </w:rPr>
      </w:pPr>
      <w:r>
        <w:rPr>
          <w:rFonts w:hint="eastAsia" w:asciiTheme="minorEastAsia" w:hAnsiTheme="minorEastAsia" w:eastAsiaTheme="minorEastAsia" w:cstheme="minorEastAsia"/>
          <w:b/>
          <w:bCs/>
          <w:color w:val="auto"/>
          <w:sz w:val="28"/>
          <w:szCs w:val="28"/>
          <w:highlight w:val="none"/>
          <w:u w:val="none"/>
          <w:lang w:val="en-US" w:eastAsia="zh-CN"/>
        </w:rPr>
        <w:fldChar w:fldCharType="begin"/>
      </w:r>
      <w:r>
        <w:rPr>
          <w:rFonts w:hint="eastAsia" w:asciiTheme="minorEastAsia" w:hAnsiTheme="minorEastAsia" w:eastAsiaTheme="minorEastAsia" w:cstheme="minorEastAsia"/>
          <w:b/>
          <w:bCs/>
          <w:color w:val="auto"/>
          <w:sz w:val="28"/>
          <w:szCs w:val="28"/>
          <w:highlight w:val="none"/>
          <w:u w:val="none"/>
          <w:lang w:val="en-US" w:eastAsia="zh-CN"/>
        </w:rPr>
        <w:instrText xml:space="preserve"> HYPERLINK \l "_第四章  竞价响应文件格式" </w:instrText>
      </w:r>
      <w:r>
        <w:rPr>
          <w:rFonts w:hint="eastAsia" w:asciiTheme="minorEastAsia" w:hAnsiTheme="minorEastAsia" w:eastAsiaTheme="minorEastAsia" w:cstheme="minorEastAsia"/>
          <w:b/>
          <w:bCs/>
          <w:color w:val="auto"/>
          <w:sz w:val="28"/>
          <w:szCs w:val="28"/>
          <w:highlight w:val="none"/>
          <w:u w:val="none"/>
          <w:lang w:val="en-US" w:eastAsia="zh-CN"/>
        </w:rPr>
        <w:fldChar w:fldCharType="separate"/>
      </w:r>
      <w:r>
        <w:rPr>
          <w:rStyle w:val="33"/>
          <w:rFonts w:hint="eastAsia" w:asciiTheme="minorEastAsia" w:hAnsiTheme="minorEastAsia" w:eastAsiaTheme="minorEastAsia" w:cstheme="minorEastAsia"/>
          <w:b/>
          <w:bCs/>
          <w:color w:val="auto"/>
          <w:sz w:val="28"/>
          <w:szCs w:val="28"/>
          <w:highlight w:val="none"/>
          <w:u w:val="none"/>
          <w:lang w:val="en-US" w:eastAsia="zh-CN"/>
        </w:rPr>
        <w:t>第四章   竟价响应文件格式</w:t>
      </w:r>
      <w:r>
        <w:rPr>
          <w:rStyle w:val="33"/>
          <w:rFonts w:hint="eastAsia" w:asciiTheme="minorEastAsia" w:hAnsiTheme="minorEastAsia" w:eastAsiaTheme="minorEastAsia" w:cstheme="minorEastAsia"/>
          <w:b w:val="0"/>
          <w:color w:val="auto"/>
          <w:sz w:val="28"/>
          <w:szCs w:val="28"/>
          <w:highlight w:val="none"/>
          <w:u w:val="none"/>
          <w:lang w:val="zh-CN"/>
        </w:rPr>
        <w:t>..</w:t>
      </w:r>
      <w:r>
        <w:rPr>
          <w:rStyle w:val="33"/>
          <w:rFonts w:hint="eastAsia" w:asciiTheme="minorEastAsia" w:hAnsiTheme="minorEastAsia" w:eastAsiaTheme="minorEastAsia" w:cstheme="minorEastAsia"/>
          <w:b w:val="0"/>
          <w:color w:val="auto"/>
          <w:sz w:val="28"/>
          <w:szCs w:val="28"/>
          <w:highlight w:val="none"/>
          <w:u w:val="none"/>
        </w:rPr>
        <w:tab/>
      </w:r>
      <w:r>
        <w:rPr>
          <w:rStyle w:val="33"/>
          <w:rFonts w:hint="eastAsia" w:asciiTheme="minorEastAsia" w:hAnsiTheme="minorEastAsia" w:eastAsiaTheme="minorEastAsia" w:cstheme="minorEastAsia"/>
          <w:b w:val="0"/>
          <w:color w:val="auto"/>
          <w:sz w:val="28"/>
          <w:szCs w:val="28"/>
          <w:highlight w:val="none"/>
          <w:u w:val="none"/>
          <w:lang w:val="en-US" w:eastAsia="zh-CN"/>
        </w:rPr>
        <w:t>11</w:t>
      </w:r>
    </w:p>
    <w:p>
      <w:pPr>
        <w:pStyle w:val="21"/>
        <w:tabs>
          <w:tab w:val="clear" w:pos="1260"/>
        </w:tabs>
        <w:spacing w:before="0" w:after="0" w:line="720" w:lineRule="exact"/>
        <w:jc w:val="center"/>
        <w:rPr>
          <w:rFonts w:asciiTheme="majorEastAsia" w:hAnsiTheme="majorEastAsia" w:eastAsiaTheme="majorEastAsia" w:cstheme="minorBidi"/>
          <w:b w:val="0"/>
          <w:caps w:val="0"/>
          <w:color w:val="000000" w:themeColor="text1"/>
          <w:sz w:val="28"/>
          <w:szCs w:val="28"/>
          <w:highlight w:val="none"/>
          <w:u w:val="none"/>
          <w14:textFill>
            <w14:solidFill>
              <w14:schemeClr w14:val="tx1"/>
            </w14:solidFill>
          </w14:textFill>
        </w:rPr>
      </w:pPr>
      <w:r>
        <w:rPr>
          <w:rFonts w:hint="eastAsia" w:asciiTheme="minorEastAsia" w:hAnsiTheme="minorEastAsia" w:eastAsiaTheme="minorEastAsia" w:cstheme="minorEastAsia"/>
          <w:b/>
          <w:bCs/>
          <w:color w:val="auto"/>
          <w:sz w:val="28"/>
          <w:szCs w:val="28"/>
          <w:highlight w:val="none"/>
          <w:u w:val="none"/>
          <w:lang w:val="en-US" w:eastAsia="zh-CN"/>
        </w:rPr>
        <w:fldChar w:fldCharType="end"/>
      </w: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center"/>
        <w:rPr>
          <w:rFonts w:hint="eastAsia" w:ascii="宋体" w:hAnsi="宋体" w:eastAsia="宋体" w:cs="宋体"/>
          <w:b/>
          <w:bCs/>
          <w:color w:val="000000"/>
          <w:sz w:val="28"/>
          <w:szCs w:val="28"/>
          <w:highlight w:val="none"/>
          <w:lang w:val="en-US" w:eastAsia="zh-CN"/>
        </w:rPr>
      </w:pPr>
    </w:p>
    <w:p>
      <w:pPr>
        <w:spacing w:line="360" w:lineRule="auto"/>
        <w:jc w:val="both"/>
        <w:rPr>
          <w:rFonts w:hint="eastAsia" w:ascii="宋体" w:hAnsi="宋体" w:eastAsia="宋体" w:cs="宋体"/>
          <w:b/>
          <w:bCs/>
          <w:color w:val="000000"/>
          <w:sz w:val="28"/>
          <w:szCs w:val="28"/>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sz w:val="30"/>
          <w:szCs w:val="30"/>
          <w:lang w:val="en-US" w:eastAsia="zh-CN"/>
        </w:rPr>
        <w:sectPr>
          <w:footerReference r:id="rId4" w:type="default"/>
          <w:pgSz w:w="11906" w:h="16838"/>
          <w:pgMar w:top="1440" w:right="1440" w:bottom="1440" w:left="1440" w:header="851" w:footer="992" w:gutter="0"/>
          <w:pgNumType w:fmt="numberInDash" w:start="1"/>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sz w:val="30"/>
          <w:szCs w:val="30"/>
        </w:rPr>
      </w:pPr>
      <w:bookmarkStart w:id="2" w:name="_第一章  竞价公告"/>
      <w:r>
        <w:rPr>
          <w:rFonts w:hint="eastAsia"/>
          <w:sz w:val="30"/>
          <w:szCs w:val="30"/>
          <w:lang w:val="en-US" w:eastAsia="zh-CN"/>
        </w:rPr>
        <w:t xml:space="preserve">第一章  </w:t>
      </w:r>
      <w:bookmarkStart w:id="52" w:name="_GoBack"/>
      <w:bookmarkEnd w:id="52"/>
      <w:r>
        <w:rPr>
          <w:rFonts w:hint="eastAsia"/>
          <w:sz w:val="30"/>
          <w:szCs w:val="30"/>
          <w:lang w:val="en-US" w:eastAsia="zh-CN"/>
        </w:rPr>
        <w:t>竞价</w:t>
      </w:r>
      <w:r>
        <w:rPr>
          <w:rFonts w:hint="eastAsia"/>
          <w:sz w:val="30"/>
          <w:szCs w:val="30"/>
        </w:rPr>
        <w:t>公告</w:t>
      </w:r>
    </w:p>
    <w:bookmarkEnd w:id="2"/>
    <w:p>
      <w:pPr>
        <w:pageBreakBefore w:val="0"/>
        <w:widowControl w:val="0"/>
        <w:tabs>
          <w:tab w:val="left" w:pos="5325"/>
        </w:tabs>
        <w:kinsoku/>
        <w:wordWrap/>
        <w:overflowPunct/>
        <w:topLinePunct w:val="0"/>
        <w:autoSpaceDE/>
        <w:autoSpaceDN/>
        <w:bidi w:val="0"/>
        <w:adjustRightInd/>
        <w:snapToGrid/>
        <w:spacing w:line="480" w:lineRule="exact"/>
        <w:ind w:right="0" w:firstLine="420" w:firstLineChars="20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安庆红十字中心血站2024年度罗氏核酸检测设备维保服务采购的潜在</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响应人应在安徽宜城工程咨询有限公司一楼受理中心获取</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文件，并于2024年</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日</w:t>
      </w:r>
      <w:r>
        <w:rPr>
          <w:rFonts w:hint="eastAsia" w:asciiTheme="minorEastAsia" w:hAnsiTheme="minorEastAsia" w:eastAsiaTheme="minorEastAsia" w:cstheme="minorEastAsia"/>
          <w:sz w:val="21"/>
          <w:szCs w:val="21"/>
          <w:highlight w:val="none"/>
          <w:lang w:val="en-US" w:eastAsia="zh-CN"/>
        </w:rPr>
        <w:t>下午15时00</w:t>
      </w:r>
      <w:r>
        <w:rPr>
          <w:rFonts w:hint="eastAsia" w:asciiTheme="minorEastAsia" w:hAnsiTheme="minorEastAsia" w:eastAsiaTheme="minorEastAsia" w:cstheme="minorEastAsia"/>
          <w:sz w:val="21"/>
          <w:szCs w:val="21"/>
          <w:highlight w:val="none"/>
        </w:rPr>
        <w:t>分（北京时间）前提交响应文件</w:t>
      </w:r>
      <w:bookmarkStart w:id="3" w:name="_Toc35393629"/>
      <w:bookmarkStart w:id="4" w:name="_Toc28359089"/>
      <w:bookmarkStart w:id="5" w:name="_Toc28359012"/>
      <w:bookmarkStart w:id="6" w:name="_Toc35393798"/>
      <w:r>
        <w:rPr>
          <w:rFonts w:hint="eastAsia" w:asciiTheme="minorEastAsia" w:hAnsiTheme="minorEastAsia" w:eastAsiaTheme="minorEastAsia" w:cstheme="minorEastAsia"/>
          <w:sz w:val="21"/>
          <w:szCs w:val="21"/>
          <w:highlight w:val="none"/>
        </w:rPr>
        <w:t>。</w:t>
      </w:r>
    </w:p>
    <w:p>
      <w:pPr>
        <w:pageBreakBefore w:val="0"/>
        <w:widowControl w:val="0"/>
        <w:kinsoku/>
        <w:wordWrap/>
        <w:overflowPunct/>
        <w:topLinePunct w:val="0"/>
        <w:autoSpaceDE/>
        <w:autoSpaceDN/>
        <w:bidi w:val="0"/>
        <w:adjustRightInd/>
        <w:snapToGrid/>
        <w:spacing w:line="480" w:lineRule="exact"/>
        <w:ind w:right="0"/>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bCs/>
          <w:color w:val="000000"/>
          <w:sz w:val="21"/>
          <w:szCs w:val="21"/>
          <w:highlight w:val="none"/>
        </w:rPr>
      </w:pPr>
      <w:bookmarkStart w:id="7" w:name="_Toc35393799"/>
      <w:bookmarkStart w:id="8" w:name="_Toc28359090"/>
      <w:bookmarkStart w:id="9" w:name="_Toc35393630"/>
      <w:bookmarkStart w:id="10" w:name="_Toc28359013"/>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.项目名称：</w:t>
      </w:r>
      <w:r>
        <w:rPr>
          <w:rFonts w:hint="eastAsia" w:asciiTheme="minorEastAsia" w:hAnsiTheme="minorEastAsia" w:eastAsiaTheme="minorEastAsia" w:cstheme="minorEastAsia"/>
          <w:sz w:val="21"/>
          <w:szCs w:val="21"/>
          <w:highlight w:val="none"/>
          <w:lang w:val="en-US" w:eastAsia="zh-CN"/>
        </w:rPr>
        <w:t>安庆红十字中心血站2024年度罗氏核酸检测设备维保服务采购</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.项目编号：AQXZ-DLZB-2024-00</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Cs/>
          <w:color w:val="000000"/>
          <w:sz w:val="21"/>
          <w:szCs w:val="21"/>
          <w:highlight w:val="none"/>
        </w:rPr>
        <w:t>宜城招字（2024）0</w:t>
      </w:r>
      <w:r>
        <w:rPr>
          <w:rFonts w:hint="eastAsia" w:asciiTheme="minorEastAsia" w:hAnsiTheme="minorEastAsia" w:eastAsiaTheme="minorEastAsia" w:cstheme="minorEastAsia"/>
          <w:bCs/>
          <w:color w:val="000000"/>
          <w:sz w:val="21"/>
          <w:szCs w:val="21"/>
          <w:highlight w:val="none"/>
          <w:lang w:val="en-US" w:eastAsia="zh-CN"/>
        </w:rPr>
        <w:t>91</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bCs/>
          <w:color w:val="000000"/>
          <w:sz w:val="21"/>
          <w:szCs w:val="21"/>
          <w:highlight w:val="none"/>
          <w:lang w:eastAsia="zh-CN"/>
        </w:rPr>
      </w:pPr>
      <w:r>
        <w:rPr>
          <w:rFonts w:hint="eastAsia" w:asciiTheme="minorEastAsia" w:hAnsiTheme="minorEastAsia" w:eastAsiaTheme="minorEastAsia" w:cstheme="minorEastAsia"/>
          <w:bCs/>
          <w:color w:val="000000"/>
          <w:sz w:val="21"/>
          <w:szCs w:val="21"/>
          <w:highlight w:val="none"/>
        </w:rPr>
        <w:t>3.采购方式：</w:t>
      </w:r>
      <w:r>
        <w:rPr>
          <w:rFonts w:hint="eastAsia" w:asciiTheme="minorEastAsia" w:hAnsiTheme="minorEastAsia" w:eastAsiaTheme="minorEastAsia" w:cstheme="minorEastAsia"/>
          <w:bCs/>
          <w:color w:val="000000"/>
          <w:sz w:val="21"/>
          <w:szCs w:val="21"/>
          <w:highlight w:val="none"/>
          <w:lang w:val="en-US" w:eastAsia="zh-CN"/>
        </w:rPr>
        <w:t>竞价</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color w:val="000000"/>
          <w:sz w:val="21"/>
          <w:szCs w:val="21"/>
          <w:highlight w:val="none"/>
        </w:rPr>
        <w:t>4.资金来源：财</w:t>
      </w:r>
      <w:r>
        <w:rPr>
          <w:rFonts w:hint="eastAsia" w:asciiTheme="minorEastAsia" w:hAnsiTheme="minorEastAsia" w:eastAsiaTheme="minorEastAsia" w:cstheme="minorEastAsia"/>
          <w:sz w:val="21"/>
          <w:szCs w:val="21"/>
          <w:highlight w:val="none"/>
        </w:rPr>
        <w:t>政资金</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5.最高限价：</w:t>
      </w:r>
      <w:r>
        <w:rPr>
          <w:rFonts w:hint="eastAsia" w:asciiTheme="minorEastAsia" w:hAnsiTheme="minorEastAsia" w:eastAsiaTheme="minorEastAsia" w:cstheme="minorEastAsia"/>
          <w:kern w:val="0"/>
          <w:sz w:val="21"/>
          <w:szCs w:val="21"/>
          <w:highlight w:val="none"/>
          <w:lang w:val="en-US" w:eastAsia="zh-CN"/>
        </w:rPr>
        <w:t>12.</w:t>
      </w:r>
      <w:r>
        <w:rPr>
          <w:rFonts w:hint="eastAsia" w:asciiTheme="minorEastAsia" w:hAnsiTheme="minorEastAsia" w:eastAsiaTheme="minorEastAsia" w:cstheme="minorEastAsia"/>
          <w:kern w:val="0"/>
          <w:sz w:val="21"/>
          <w:szCs w:val="21"/>
          <w:highlight w:val="none"/>
        </w:rPr>
        <w:t>5万元</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w:t>
      </w:r>
      <w:r>
        <w:rPr>
          <w:rFonts w:hint="eastAsia" w:asciiTheme="minorEastAsia" w:hAnsiTheme="minorEastAsia" w:eastAsiaTheme="minorEastAsia" w:cstheme="minorEastAsia"/>
          <w:kern w:val="0"/>
          <w:sz w:val="21"/>
          <w:szCs w:val="21"/>
          <w:highlight w:val="none"/>
          <w:lang w:val="en-US" w:eastAsia="zh-CN"/>
        </w:rPr>
        <w:t>服务</w:t>
      </w:r>
      <w:r>
        <w:rPr>
          <w:rFonts w:hint="eastAsia" w:asciiTheme="minorEastAsia" w:hAnsiTheme="minorEastAsia" w:eastAsiaTheme="minorEastAsia" w:cstheme="minorEastAsia"/>
          <w:kern w:val="0"/>
          <w:sz w:val="21"/>
          <w:szCs w:val="21"/>
          <w:highlight w:val="none"/>
        </w:rPr>
        <w:t>内容：</w:t>
      </w:r>
      <w:bookmarkStart w:id="11" w:name="_Hlk157429944"/>
      <w:r>
        <w:rPr>
          <w:rFonts w:hint="eastAsia" w:asciiTheme="minorEastAsia" w:hAnsiTheme="minorEastAsia" w:eastAsiaTheme="minorEastAsia" w:cstheme="minorEastAsia"/>
          <w:sz w:val="21"/>
          <w:szCs w:val="21"/>
          <w:highlight w:val="none"/>
          <w:lang w:val="en-US" w:eastAsia="zh-CN"/>
        </w:rPr>
        <w:t>安庆红十字中心血站2024年度罗氏核酸检测设备维保服务采购项目</w:t>
      </w:r>
      <w:r>
        <w:rPr>
          <w:rFonts w:hint="eastAsia" w:asciiTheme="minorEastAsia" w:hAnsiTheme="minorEastAsia" w:eastAsiaTheme="minorEastAsia" w:cstheme="minorEastAsia"/>
          <w:kern w:val="0"/>
          <w:sz w:val="21"/>
          <w:szCs w:val="21"/>
          <w:highlight w:val="none"/>
        </w:rPr>
        <w:t>。服务内容详见采购需求。</w:t>
      </w:r>
    </w:p>
    <w:bookmarkEnd w:id="11"/>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7.服务期：合同签订生效后，服务期一年</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为了保障服务的延续性，服务周期采取1+1+1模式，即服务1年期满后,需求无变化，并经采购人考核合格后可续签一年，最多续签两次。</w:t>
      </w:r>
    </w:p>
    <w:p>
      <w:pPr>
        <w:pageBreakBefore w:val="0"/>
        <w:widowControl w:val="0"/>
        <w:kinsoku/>
        <w:wordWrap/>
        <w:overflowPunct/>
        <w:topLinePunct w:val="0"/>
        <w:autoSpaceDE/>
        <w:autoSpaceDN/>
        <w:bidi w:val="0"/>
        <w:adjustRightInd/>
        <w:snapToGrid/>
        <w:spacing w:line="480" w:lineRule="exact"/>
        <w:ind w:right="0"/>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r>
        <w:rPr>
          <w:rFonts w:hint="eastAsia" w:asciiTheme="minorEastAsia" w:hAnsiTheme="minorEastAsia" w:eastAsiaTheme="minorEastAsia" w:cstheme="minorEastAsia"/>
          <w:b/>
          <w:bCs/>
          <w:sz w:val="21"/>
          <w:szCs w:val="21"/>
          <w:highlight w:val="none"/>
          <w:lang w:val="en-US" w:eastAsia="zh-CN"/>
        </w:rPr>
        <w:t>响应人</w:t>
      </w:r>
      <w:r>
        <w:rPr>
          <w:rFonts w:hint="eastAsia" w:asciiTheme="minorEastAsia" w:hAnsiTheme="minorEastAsia" w:eastAsiaTheme="minorEastAsia" w:cstheme="minorEastAsia"/>
          <w:b/>
          <w:bCs/>
          <w:sz w:val="21"/>
          <w:szCs w:val="21"/>
          <w:highlight w:val="none"/>
        </w:rPr>
        <w:t>资格</w:t>
      </w:r>
      <w:bookmarkEnd w:id="7"/>
      <w:bookmarkEnd w:id="8"/>
      <w:bookmarkEnd w:id="9"/>
      <w:bookmarkEnd w:id="10"/>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1"/>
          <w:szCs w:val="21"/>
          <w:highlight w:val="none"/>
          <w:lang w:val="en-US" w:eastAsia="zh-CN"/>
        </w:rPr>
        <w:t>符合《中华人民共和国政府采购法》第二十二条规定</w:t>
      </w:r>
      <w:r>
        <w:rPr>
          <w:rFonts w:hint="eastAsia" w:asciiTheme="minorEastAsia" w:hAnsiTheme="minorEastAsia" w:eastAsiaTheme="minorEastAsia" w:cstheme="minorEastAsia"/>
          <w:sz w:val="21"/>
          <w:szCs w:val="21"/>
          <w:highlight w:val="none"/>
          <w:lang w:eastAsia="zh-CN"/>
        </w:rPr>
        <w:t>。</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2.本项目不接受联合体</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 xml:space="preserve">。 </w:t>
      </w:r>
    </w:p>
    <w:p>
      <w:pPr>
        <w:pageBreakBefore w:val="0"/>
        <w:widowControl w:val="0"/>
        <w:kinsoku/>
        <w:wordWrap/>
        <w:overflowPunct/>
        <w:topLinePunct w:val="0"/>
        <w:autoSpaceDE/>
        <w:autoSpaceDN/>
        <w:bidi w:val="0"/>
        <w:adjustRightInd/>
        <w:snapToGrid/>
        <w:spacing w:line="480" w:lineRule="exact"/>
        <w:ind w:right="0"/>
        <w:jc w:val="left"/>
        <w:textAlignment w:val="auto"/>
        <w:rPr>
          <w:rFonts w:hint="eastAsia" w:asciiTheme="minorEastAsia" w:hAnsiTheme="minorEastAsia" w:eastAsiaTheme="minorEastAsia" w:cstheme="minorEastAsia"/>
          <w:b/>
          <w:bCs/>
          <w:sz w:val="21"/>
          <w:szCs w:val="21"/>
          <w:highlight w:val="none"/>
        </w:rPr>
      </w:pPr>
      <w:bookmarkStart w:id="12" w:name="_Toc35393631"/>
      <w:bookmarkStart w:id="13" w:name="_Toc28359091"/>
      <w:bookmarkStart w:id="14" w:name="_Toc28359014"/>
      <w:bookmarkStart w:id="15" w:name="_Toc35393800"/>
      <w:r>
        <w:rPr>
          <w:rFonts w:hint="eastAsia" w:asciiTheme="minorEastAsia" w:hAnsiTheme="minorEastAsia" w:eastAsiaTheme="minorEastAsia" w:cstheme="minorEastAsia"/>
          <w:b/>
          <w:bCs/>
          <w:sz w:val="21"/>
          <w:szCs w:val="21"/>
          <w:highlight w:val="none"/>
        </w:rPr>
        <w:t>三、获取</w:t>
      </w:r>
      <w:r>
        <w:rPr>
          <w:rFonts w:hint="eastAsia" w:asciiTheme="minorEastAsia" w:hAnsiTheme="minorEastAsia" w:eastAsiaTheme="minorEastAsia" w:cstheme="minorEastAsia"/>
          <w:b/>
          <w:bCs/>
          <w:sz w:val="21"/>
          <w:szCs w:val="21"/>
          <w:highlight w:val="none"/>
          <w:lang w:val="en-US" w:eastAsia="zh-CN"/>
        </w:rPr>
        <w:t>竞价</w:t>
      </w:r>
      <w:r>
        <w:rPr>
          <w:rFonts w:hint="eastAsia" w:asciiTheme="minorEastAsia" w:hAnsiTheme="minorEastAsia" w:eastAsiaTheme="minorEastAsia" w:cstheme="minorEastAsia"/>
          <w:b/>
          <w:bCs/>
          <w:sz w:val="21"/>
          <w:szCs w:val="21"/>
          <w:highlight w:val="none"/>
        </w:rPr>
        <w:t>文件</w:t>
      </w:r>
      <w:bookmarkEnd w:id="12"/>
      <w:bookmarkEnd w:id="13"/>
      <w:bookmarkEnd w:id="14"/>
      <w:bookmarkEnd w:id="15"/>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1.获取</w:t>
      </w:r>
      <w:r>
        <w:rPr>
          <w:rFonts w:hint="eastAsia" w:asciiTheme="minorEastAsia" w:hAnsiTheme="minorEastAsia" w:eastAsiaTheme="minorEastAsia" w:cstheme="minorEastAsia"/>
          <w:sz w:val="21"/>
          <w:szCs w:val="21"/>
          <w:highlight w:val="none"/>
        </w:rPr>
        <w:t>时间：</w:t>
      </w:r>
      <w:r>
        <w:rPr>
          <w:rFonts w:hint="eastAsia" w:asciiTheme="minorEastAsia" w:hAnsiTheme="minorEastAsia" w:eastAsiaTheme="minorEastAsia" w:cstheme="minorEastAsia"/>
          <w:sz w:val="21"/>
          <w:szCs w:val="21"/>
          <w:highlight w:val="none"/>
          <w:u w:val="single"/>
        </w:rPr>
        <w:t>2024年</w:t>
      </w:r>
      <w:r>
        <w:rPr>
          <w:rFonts w:hint="eastAsia" w:asciiTheme="minorEastAsia" w:hAnsiTheme="minorEastAsia" w:eastAsiaTheme="minorEastAsia" w:cstheme="minorEastAsia"/>
          <w:sz w:val="21"/>
          <w:szCs w:val="21"/>
          <w:highlight w:val="none"/>
          <w:u w:val="single"/>
          <w:lang w:val="en-US" w:eastAsia="zh-CN"/>
        </w:rPr>
        <w:t>4</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29</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至</w:t>
      </w:r>
      <w:r>
        <w:rPr>
          <w:rFonts w:hint="eastAsia" w:asciiTheme="minorEastAsia" w:hAnsiTheme="minorEastAsia" w:eastAsiaTheme="minorEastAsia" w:cstheme="minorEastAsia"/>
          <w:sz w:val="21"/>
          <w:szCs w:val="21"/>
          <w:highlight w:val="none"/>
          <w:u w:val="single"/>
        </w:rPr>
        <w:t>2024年</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rPr>
        <w:t>，每天上午</w:t>
      </w:r>
      <w:r>
        <w:rPr>
          <w:rFonts w:hint="eastAsia" w:asciiTheme="minorEastAsia" w:hAnsiTheme="minorEastAsia" w:eastAsiaTheme="minorEastAsia" w:cstheme="minorEastAsia"/>
          <w:sz w:val="21"/>
          <w:szCs w:val="21"/>
          <w:highlight w:val="none"/>
          <w:u w:val="single"/>
        </w:rPr>
        <w:t>08：00</w:t>
      </w:r>
      <w:r>
        <w:rPr>
          <w:rFonts w:hint="eastAsia" w:asciiTheme="minorEastAsia" w:hAnsiTheme="minorEastAsia" w:eastAsiaTheme="minorEastAsia" w:cstheme="minorEastAsia"/>
          <w:sz w:val="21"/>
          <w:szCs w:val="21"/>
          <w:highlight w:val="none"/>
        </w:rPr>
        <w:t>至</w:t>
      </w:r>
      <w:r>
        <w:rPr>
          <w:rFonts w:hint="eastAsia" w:asciiTheme="minorEastAsia" w:hAnsiTheme="minorEastAsia" w:eastAsiaTheme="minorEastAsia" w:cstheme="minorEastAsia"/>
          <w:sz w:val="21"/>
          <w:szCs w:val="21"/>
          <w:highlight w:val="none"/>
          <w:u w:val="single"/>
        </w:rPr>
        <w:t>12:00</w:t>
      </w:r>
      <w:r>
        <w:rPr>
          <w:rFonts w:hint="eastAsia" w:asciiTheme="minorEastAsia" w:hAnsiTheme="minorEastAsia" w:eastAsiaTheme="minorEastAsia" w:cstheme="minorEastAsia"/>
          <w:sz w:val="21"/>
          <w:szCs w:val="21"/>
          <w:highlight w:val="none"/>
        </w:rPr>
        <w:t>，下午</w:t>
      </w:r>
      <w:r>
        <w:rPr>
          <w:rFonts w:hint="eastAsia" w:asciiTheme="minorEastAsia" w:hAnsiTheme="minorEastAsia" w:eastAsiaTheme="minorEastAsia" w:cstheme="minorEastAsia"/>
          <w:sz w:val="21"/>
          <w:szCs w:val="21"/>
          <w:highlight w:val="none"/>
          <w:u w:val="single"/>
        </w:rPr>
        <w:t>14:30</w:t>
      </w:r>
      <w:r>
        <w:rPr>
          <w:rFonts w:hint="eastAsia" w:asciiTheme="minorEastAsia" w:hAnsiTheme="minorEastAsia" w:eastAsiaTheme="minorEastAsia" w:cstheme="minorEastAsia"/>
          <w:sz w:val="21"/>
          <w:szCs w:val="21"/>
          <w:highlight w:val="none"/>
        </w:rPr>
        <w:t>至</w:t>
      </w:r>
      <w:r>
        <w:rPr>
          <w:rFonts w:hint="eastAsia" w:asciiTheme="minorEastAsia" w:hAnsiTheme="minorEastAsia" w:eastAsiaTheme="minorEastAsia" w:cstheme="minorEastAsia"/>
          <w:sz w:val="21"/>
          <w:szCs w:val="21"/>
          <w:highlight w:val="none"/>
          <w:u w:val="single"/>
        </w:rPr>
        <w:t>17:00</w:t>
      </w:r>
      <w:r>
        <w:rPr>
          <w:rFonts w:hint="eastAsia" w:asciiTheme="minorEastAsia" w:hAnsiTheme="minorEastAsia" w:eastAsiaTheme="minorEastAsia" w:cstheme="minorEastAsia"/>
          <w:sz w:val="21"/>
          <w:szCs w:val="21"/>
          <w:highlight w:val="none"/>
        </w:rPr>
        <w:t>（北京时间，法定节假日除外 ）</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2.获取</w:t>
      </w:r>
      <w:r>
        <w:rPr>
          <w:rFonts w:hint="eastAsia" w:asciiTheme="minorEastAsia" w:hAnsiTheme="minorEastAsia" w:eastAsiaTheme="minorEastAsia" w:cstheme="minorEastAsia"/>
          <w:sz w:val="21"/>
          <w:szCs w:val="21"/>
          <w:highlight w:val="none"/>
        </w:rPr>
        <w:t>地点：安徽宜城工程咨询有限公司一楼受理中心（安庆市大观区市府路7号人才市场综合楼）</w:t>
      </w:r>
    </w:p>
    <w:p>
      <w:pPr>
        <w:pageBreakBefore w:val="0"/>
        <w:widowControl w:val="0"/>
        <w:shd w:val="clear" w:color="auto" w:fill="FFFFFF"/>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3.获取</w:t>
      </w:r>
      <w:r>
        <w:rPr>
          <w:rFonts w:hint="eastAsia" w:asciiTheme="minorEastAsia" w:hAnsiTheme="minorEastAsia" w:eastAsiaTheme="minorEastAsia" w:cstheme="minorEastAsia"/>
          <w:sz w:val="21"/>
          <w:szCs w:val="21"/>
          <w:highlight w:val="none"/>
        </w:rPr>
        <w:t>方式：现场获取或QQ邮箱获取。报名资料包括：法定代表人身份证明书及其居民身份证&lt;或法定代表人授权委托书及代理人居民身份证&gt;、营业执照等复印件或扫描件或影印件并加盖公章</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kern w:val="0"/>
          <w:sz w:val="21"/>
          <w:szCs w:val="21"/>
          <w:highlight w:val="none"/>
        </w:rPr>
        <w:t>授权委托书或身份证明书需备注联系人电话及邮箱）</w:t>
      </w:r>
      <w:r>
        <w:rPr>
          <w:rFonts w:hint="eastAsia" w:asciiTheme="minorEastAsia" w:hAnsiTheme="minorEastAsia" w:eastAsiaTheme="minorEastAsia" w:cstheme="minorEastAsia"/>
          <w:kern w:val="0"/>
          <w:sz w:val="21"/>
          <w:szCs w:val="21"/>
          <w:highlight w:val="none"/>
        </w:rPr>
        <w:t>。</w:t>
      </w:r>
    </w:p>
    <w:p>
      <w:pPr>
        <w:pageBreakBefore w:val="0"/>
        <w:widowControl w:val="0"/>
        <w:shd w:val="clear" w:color="auto" w:fill="FFFFFF"/>
        <w:kinsoku/>
        <w:wordWrap/>
        <w:overflowPunct/>
        <w:topLinePunct w:val="0"/>
        <w:autoSpaceDE/>
        <w:autoSpaceDN/>
        <w:bidi w:val="0"/>
        <w:adjustRightInd/>
        <w:snapToGrid/>
        <w:spacing w:line="480" w:lineRule="exact"/>
        <w:ind w:right="0" w:firstLine="422"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响应人在获取</w:t>
      </w:r>
      <w:r>
        <w:rPr>
          <w:rFonts w:hint="eastAsia" w:asciiTheme="minorEastAsia" w:hAnsiTheme="minorEastAsia" w:eastAsiaTheme="minorEastAsia" w:cstheme="minorEastAsia"/>
          <w:b/>
          <w:bCs/>
          <w:sz w:val="21"/>
          <w:szCs w:val="21"/>
          <w:highlight w:val="none"/>
          <w:lang w:val="en-US" w:eastAsia="zh-CN"/>
        </w:rPr>
        <w:t>竞价</w:t>
      </w:r>
      <w:r>
        <w:rPr>
          <w:rFonts w:hint="eastAsia" w:asciiTheme="minorEastAsia" w:hAnsiTheme="minorEastAsia" w:eastAsiaTheme="minorEastAsia" w:cstheme="minorEastAsia"/>
          <w:b/>
          <w:bCs/>
          <w:sz w:val="21"/>
          <w:szCs w:val="21"/>
          <w:highlight w:val="none"/>
        </w:rPr>
        <w:t>文件时，采购代理机构不作资格性审查，响应人在响应时因资格性审查未通过而废标的由响应人自行负责。</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4.文件</w:t>
      </w:r>
      <w:r>
        <w:rPr>
          <w:rFonts w:hint="eastAsia" w:asciiTheme="minorEastAsia" w:hAnsiTheme="minorEastAsia" w:eastAsiaTheme="minorEastAsia" w:cstheme="minorEastAsia"/>
          <w:sz w:val="21"/>
          <w:szCs w:val="21"/>
          <w:highlight w:val="none"/>
        </w:rPr>
        <w:t>售价：</w:t>
      </w:r>
      <w:bookmarkStart w:id="16" w:name="_Toc35393801"/>
      <w:bookmarkStart w:id="17" w:name="_Toc28359015"/>
      <w:bookmarkStart w:id="18" w:name="_Toc28359092"/>
      <w:bookmarkStart w:id="19" w:name="_Toc35393632"/>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文件工本费400元/本(售后不退)</w:t>
      </w:r>
    </w:p>
    <w:p>
      <w:pPr>
        <w:pageBreakBefore w:val="0"/>
        <w:widowControl w:val="0"/>
        <w:kinsoku/>
        <w:wordWrap/>
        <w:overflowPunct/>
        <w:topLinePunct w:val="0"/>
        <w:autoSpaceDE/>
        <w:autoSpaceDN/>
        <w:bidi w:val="0"/>
        <w:adjustRightInd/>
        <w:snapToGrid/>
        <w:spacing w:line="480" w:lineRule="exact"/>
        <w:ind w:right="0"/>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w:t>
      </w:r>
      <w:r>
        <w:rPr>
          <w:rFonts w:hint="eastAsia" w:asciiTheme="minorEastAsia" w:hAnsiTheme="minorEastAsia" w:eastAsiaTheme="minorEastAsia" w:cstheme="minorEastAsia"/>
          <w:b/>
          <w:bCs/>
          <w:sz w:val="21"/>
          <w:szCs w:val="21"/>
          <w:highlight w:val="none"/>
          <w:lang w:val="en-US" w:eastAsia="zh-CN"/>
        </w:rPr>
        <w:t>竞价</w:t>
      </w:r>
      <w:r>
        <w:rPr>
          <w:rFonts w:hint="eastAsia" w:asciiTheme="minorEastAsia" w:hAnsiTheme="minorEastAsia" w:eastAsiaTheme="minorEastAsia" w:cstheme="minorEastAsia"/>
          <w:b/>
          <w:bCs/>
          <w:sz w:val="21"/>
          <w:szCs w:val="21"/>
          <w:highlight w:val="none"/>
        </w:rPr>
        <w:t>文件提交</w:t>
      </w:r>
      <w:bookmarkEnd w:id="16"/>
      <w:bookmarkEnd w:id="17"/>
      <w:bookmarkEnd w:id="18"/>
      <w:bookmarkEnd w:id="19"/>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iCs/>
          <w:sz w:val="21"/>
          <w:szCs w:val="21"/>
          <w:highlight w:val="none"/>
          <w:u w:val="singl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截止时间：</w:t>
      </w:r>
      <w:r>
        <w:rPr>
          <w:rFonts w:hint="eastAsia" w:asciiTheme="minorEastAsia" w:hAnsiTheme="minorEastAsia" w:eastAsiaTheme="minorEastAsia" w:cstheme="minorEastAsia"/>
          <w:sz w:val="21"/>
          <w:szCs w:val="21"/>
          <w:highlight w:val="none"/>
          <w:u w:val="single"/>
        </w:rPr>
        <w:t>2024年</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bCs/>
          <w:sz w:val="21"/>
          <w:szCs w:val="21"/>
          <w:highlight w:val="none"/>
          <w:u w:val="single"/>
        </w:rPr>
        <w:t>月</w:t>
      </w:r>
      <w:r>
        <w:rPr>
          <w:rFonts w:hint="eastAsia" w:asciiTheme="minorEastAsia" w:hAnsiTheme="minorEastAsia" w:eastAsiaTheme="minorEastAsia" w:cstheme="minorEastAsia"/>
          <w:bCs/>
          <w:sz w:val="21"/>
          <w:szCs w:val="21"/>
          <w:highlight w:val="none"/>
          <w:u w:val="single"/>
          <w:lang w:val="en-US" w:eastAsia="zh-CN"/>
        </w:rPr>
        <w:t>11</w:t>
      </w:r>
      <w:r>
        <w:rPr>
          <w:rFonts w:hint="eastAsia" w:asciiTheme="minorEastAsia" w:hAnsiTheme="minorEastAsia" w:eastAsiaTheme="minorEastAsia" w:cstheme="minorEastAsia"/>
          <w:bCs/>
          <w:sz w:val="21"/>
          <w:szCs w:val="21"/>
          <w:highlight w:val="none"/>
          <w:u w:val="single"/>
        </w:rPr>
        <w:t>日</w:t>
      </w:r>
      <w:r>
        <w:rPr>
          <w:rFonts w:hint="eastAsia" w:asciiTheme="minorEastAsia" w:hAnsiTheme="minorEastAsia" w:eastAsiaTheme="minorEastAsia" w:cstheme="minorEastAsia"/>
          <w:bCs/>
          <w:sz w:val="21"/>
          <w:szCs w:val="21"/>
          <w:highlight w:val="none"/>
          <w:u w:val="single"/>
          <w:lang w:val="en-US" w:eastAsia="zh-CN"/>
        </w:rPr>
        <w:t>下午15时00</w:t>
      </w:r>
      <w:r>
        <w:rPr>
          <w:rFonts w:hint="eastAsia" w:asciiTheme="minorEastAsia" w:hAnsiTheme="minorEastAsia" w:eastAsiaTheme="minorEastAsia" w:cstheme="minorEastAsia"/>
          <w:bCs/>
          <w:sz w:val="21"/>
          <w:szCs w:val="21"/>
          <w:highlight w:val="none"/>
          <w:u w:val="single"/>
        </w:rPr>
        <w:t>分</w:t>
      </w:r>
      <w:r>
        <w:rPr>
          <w:rFonts w:hint="eastAsia" w:asciiTheme="minorEastAsia" w:hAnsiTheme="minorEastAsia" w:eastAsiaTheme="minorEastAsia" w:cstheme="minorEastAsia"/>
          <w:bCs/>
          <w:sz w:val="21"/>
          <w:szCs w:val="21"/>
          <w:highlight w:val="none"/>
        </w:rPr>
        <w:t>（北京时间）</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bCs/>
          <w:sz w:val="21"/>
          <w:szCs w:val="21"/>
          <w:highlight w:val="none"/>
          <w:u w:val="single"/>
        </w:rPr>
      </w:pPr>
      <w:r>
        <w:rPr>
          <w:rFonts w:hint="eastAsia" w:asciiTheme="minorEastAsia" w:hAnsiTheme="minorEastAsia" w:eastAsiaTheme="minorEastAsia" w:cstheme="minorEastAsia"/>
          <w:sz w:val="21"/>
          <w:szCs w:val="21"/>
          <w:highlight w:val="none"/>
          <w:lang w:val="en-US" w:eastAsia="zh-CN"/>
        </w:rPr>
        <w:t>2.提交文件</w:t>
      </w:r>
      <w:r>
        <w:rPr>
          <w:rFonts w:hint="eastAsia" w:asciiTheme="minorEastAsia" w:hAnsiTheme="minorEastAsia" w:eastAsiaTheme="minorEastAsia" w:cstheme="minorEastAsia"/>
          <w:sz w:val="21"/>
          <w:szCs w:val="21"/>
          <w:highlight w:val="none"/>
        </w:rPr>
        <w:t>地点：安徽宜城工程咨询有限公司五楼开标二室（安庆市大观区市府路7号人才市场综合楼）</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逾期递交的</w:t>
      </w:r>
      <w:r>
        <w:rPr>
          <w:rFonts w:hint="eastAsia" w:asciiTheme="minorEastAsia" w:hAnsiTheme="minorEastAsia" w:eastAsiaTheme="minorEastAsia" w:cstheme="minorEastAsia"/>
          <w:sz w:val="21"/>
          <w:szCs w:val="21"/>
          <w:highlight w:val="none"/>
          <w:lang w:val="en-US" w:eastAsia="zh-CN"/>
        </w:rPr>
        <w:t>响应</w:t>
      </w:r>
      <w:r>
        <w:rPr>
          <w:rFonts w:hint="eastAsia" w:asciiTheme="minorEastAsia" w:hAnsiTheme="minorEastAsia" w:eastAsiaTheme="minorEastAsia" w:cstheme="minorEastAsia"/>
          <w:sz w:val="21"/>
          <w:szCs w:val="21"/>
          <w:highlight w:val="none"/>
        </w:rPr>
        <w:t>文件不予受理。</w:t>
      </w:r>
    </w:p>
    <w:p>
      <w:pPr>
        <w:pageBreakBefore w:val="0"/>
        <w:widowControl w:val="0"/>
        <w:kinsoku/>
        <w:wordWrap/>
        <w:overflowPunct/>
        <w:topLinePunct w:val="0"/>
        <w:autoSpaceDE/>
        <w:autoSpaceDN/>
        <w:bidi w:val="0"/>
        <w:adjustRightInd/>
        <w:snapToGrid/>
        <w:spacing w:line="480" w:lineRule="exact"/>
        <w:ind w:right="0"/>
        <w:jc w:val="left"/>
        <w:textAlignment w:val="auto"/>
        <w:rPr>
          <w:rFonts w:hint="eastAsia" w:asciiTheme="minorEastAsia" w:hAnsiTheme="minorEastAsia" w:eastAsiaTheme="minorEastAsia" w:cstheme="minorEastAsia"/>
          <w:b/>
          <w:bCs/>
          <w:sz w:val="21"/>
          <w:szCs w:val="21"/>
          <w:highlight w:val="none"/>
        </w:rPr>
      </w:pPr>
      <w:bookmarkStart w:id="20" w:name="_Toc28359093"/>
      <w:bookmarkStart w:id="21" w:name="_Toc28359016"/>
      <w:bookmarkStart w:id="22" w:name="_Toc35393802"/>
      <w:bookmarkStart w:id="23" w:name="_Toc35393633"/>
      <w:r>
        <w:rPr>
          <w:rFonts w:hint="eastAsia" w:asciiTheme="minorEastAsia" w:hAnsiTheme="minorEastAsia" w:eastAsiaTheme="minorEastAsia" w:cstheme="minorEastAsia"/>
          <w:b/>
          <w:bCs/>
          <w:sz w:val="21"/>
          <w:szCs w:val="21"/>
          <w:highlight w:val="none"/>
        </w:rPr>
        <w:t>五、</w:t>
      </w:r>
      <w:r>
        <w:rPr>
          <w:rFonts w:hint="eastAsia" w:asciiTheme="minorEastAsia" w:hAnsiTheme="minorEastAsia" w:eastAsiaTheme="minorEastAsia" w:cstheme="minorEastAsia"/>
          <w:b/>
          <w:bCs/>
          <w:sz w:val="21"/>
          <w:szCs w:val="21"/>
          <w:highlight w:val="none"/>
          <w:lang w:val="en-US" w:eastAsia="zh-CN"/>
        </w:rPr>
        <w:t>竞价响应文件</w:t>
      </w:r>
      <w:r>
        <w:rPr>
          <w:rFonts w:hint="eastAsia" w:asciiTheme="minorEastAsia" w:hAnsiTheme="minorEastAsia" w:eastAsiaTheme="minorEastAsia" w:cstheme="minorEastAsia"/>
          <w:b/>
          <w:bCs/>
          <w:sz w:val="21"/>
          <w:szCs w:val="21"/>
          <w:highlight w:val="none"/>
        </w:rPr>
        <w:t>开启</w:t>
      </w:r>
      <w:bookmarkEnd w:id="20"/>
      <w:bookmarkEnd w:id="21"/>
      <w:bookmarkEnd w:id="22"/>
      <w:bookmarkEnd w:id="23"/>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bCs/>
          <w:sz w:val="21"/>
          <w:szCs w:val="21"/>
          <w:highlight w:val="none"/>
          <w:u w:val="singl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时间：</w:t>
      </w:r>
      <w:r>
        <w:rPr>
          <w:rFonts w:hint="eastAsia" w:asciiTheme="minorEastAsia" w:hAnsiTheme="minorEastAsia" w:eastAsiaTheme="minorEastAsia" w:cstheme="minorEastAsia"/>
          <w:sz w:val="21"/>
          <w:szCs w:val="21"/>
          <w:highlight w:val="none"/>
          <w:u w:val="single"/>
        </w:rPr>
        <w:t>2024年</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bCs/>
          <w:sz w:val="21"/>
          <w:szCs w:val="21"/>
          <w:highlight w:val="none"/>
          <w:u w:val="single"/>
        </w:rPr>
        <w:t>月</w:t>
      </w:r>
      <w:r>
        <w:rPr>
          <w:rFonts w:hint="eastAsia" w:asciiTheme="minorEastAsia" w:hAnsiTheme="minorEastAsia" w:eastAsiaTheme="minorEastAsia" w:cstheme="minorEastAsia"/>
          <w:bCs/>
          <w:sz w:val="21"/>
          <w:szCs w:val="21"/>
          <w:highlight w:val="none"/>
          <w:u w:val="single"/>
          <w:lang w:val="en-US" w:eastAsia="zh-CN"/>
        </w:rPr>
        <w:t>11</w:t>
      </w:r>
      <w:r>
        <w:rPr>
          <w:rFonts w:hint="eastAsia" w:asciiTheme="minorEastAsia" w:hAnsiTheme="minorEastAsia" w:eastAsiaTheme="minorEastAsia" w:cstheme="minorEastAsia"/>
          <w:bCs/>
          <w:sz w:val="21"/>
          <w:szCs w:val="21"/>
          <w:highlight w:val="none"/>
          <w:u w:val="single"/>
        </w:rPr>
        <w:t>日</w:t>
      </w:r>
      <w:r>
        <w:rPr>
          <w:rFonts w:hint="eastAsia" w:asciiTheme="minorEastAsia" w:hAnsiTheme="minorEastAsia" w:eastAsiaTheme="minorEastAsia" w:cstheme="minorEastAsia"/>
          <w:bCs/>
          <w:sz w:val="21"/>
          <w:szCs w:val="21"/>
          <w:highlight w:val="none"/>
          <w:u w:val="single"/>
          <w:lang w:val="en-US" w:eastAsia="zh-CN"/>
        </w:rPr>
        <w:t>下午15时00</w:t>
      </w:r>
      <w:r>
        <w:rPr>
          <w:rFonts w:hint="eastAsia" w:asciiTheme="minorEastAsia" w:hAnsiTheme="minorEastAsia" w:eastAsiaTheme="minorEastAsia" w:cstheme="minorEastAsia"/>
          <w:bCs/>
          <w:sz w:val="21"/>
          <w:szCs w:val="21"/>
          <w:highlight w:val="none"/>
          <w:u w:val="single"/>
        </w:rPr>
        <w:t>分</w:t>
      </w:r>
      <w:r>
        <w:rPr>
          <w:rFonts w:hint="eastAsia" w:asciiTheme="minorEastAsia" w:hAnsiTheme="minorEastAsia" w:eastAsiaTheme="minorEastAsia" w:cstheme="minorEastAsia"/>
          <w:bCs/>
          <w:sz w:val="21"/>
          <w:szCs w:val="21"/>
          <w:highlight w:val="none"/>
        </w:rPr>
        <w:t>（北京时间）</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bCs/>
          <w:sz w:val="21"/>
          <w:szCs w:val="21"/>
          <w:highlight w:val="none"/>
          <w:u w:val="single"/>
          <w:lang w:eastAsia="zh-CN"/>
        </w:rPr>
      </w:pPr>
      <w:bookmarkStart w:id="24" w:name="_Toc35393803"/>
      <w:bookmarkStart w:id="25" w:name="_Toc28359017"/>
      <w:bookmarkStart w:id="26" w:name="_Toc35393634"/>
      <w:bookmarkStart w:id="27" w:name="_Toc28359094"/>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地点：安徽宜城工程咨询有限公司五楼开标二室（安庆市大观区市府路7号人才市场综合楼）</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逾期递交的</w:t>
      </w:r>
      <w:r>
        <w:rPr>
          <w:rFonts w:hint="eastAsia" w:asciiTheme="minorEastAsia" w:hAnsiTheme="minorEastAsia" w:eastAsiaTheme="minorEastAsia" w:cstheme="minorEastAsia"/>
          <w:sz w:val="21"/>
          <w:szCs w:val="21"/>
          <w:highlight w:val="none"/>
          <w:lang w:val="en-US" w:eastAsia="zh-CN"/>
        </w:rPr>
        <w:t>响应</w:t>
      </w:r>
      <w:r>
        <w:rPr>
          <w:rFonts w:hint="eastAsia" w:asciiTheme="minorEastAsia" w:hAnsiTheme="minorEastAsia" w:eastAsiaTheme="minorEastAsia" w:cstheme="minorEastAsia"/>
          <w:sz w:val="21"/>
          <w:szCs w:val="21"/>
          <w:highlight w:val="none"/>
        </w:rPr>
        <w:t>文件不予受理。</w:t>
      </w:r>
    </w:p>
    <w:p>
      <w:pPr>
        <w:pageBreakBefore w:val="0"/>
        <w:widowControl w:val="0"/>
        <w:kinsoku/>
        <w:wordWrap/>
        <w:overflowPunct/>
        <w:topLinePunct w:val="0"/>
        <w:autoSpaceDE/>
        <w:autoSpaceDN/>
        <w:bidi w:val="0"/>
        <w:adjustRightInd/>
        <w:snapToGrid/>
        <w:spacing w:line="480" w:lineRule="exact"/>
        <w:ind w:right="0"/>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六、公告期限</w:t>
      </w:r>
      <w:bookmarkEnd w:id="24"/>
      <w:bookmarkEnd w:id="25"/>
      <w:bookmarkEnd w:id="26"/>
      <w:bookmarkEnd w:id="27"/>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自本公告发布之日起3个工作日。</w:t>
      </w:r>
    </w:p>
    <w:p>
      <w:pPr>
        <w:pageBreakBefore w:val="0"/>
        <w:widowControl w:val="0"/>
        <w:kinsoku/>
        <w:wordWrap/>
        <w:overflowPunct/>
        <w:topLinePunct w:val="0"/>
        <w:autoSpaceDE/>
        <w:autoSpaceDN/>
        <w:bidi w:val="0"/>
        <w:adjustRightInd/>
        <w:snapToGrid/>
        <w:spacing w:line="480" w:lineRule="exact"/>
        <w:ind w:right="0"/>
        <w:jc w:val="left"/>
        <w:textAlignment w:val="auto"/>
        <w:rPr>
          <w:rFonts w:hint="eastAsia" w:asciiTheme="minorEastAsia" w:hAnsiTheme="minorEastAsia" w:eastAsiaTheme="minorEastAsia" w:cstheme="minorEastAsia"/>
          <w:b/>
          <w:bCs/>
          <w:sz w:val="21"/>
          <w:szCs w:val="21"/>
          <w:highlight w:val="none"/>
        </w:rPr>
      </w:pPr>
      <w:bookmarkStart w:id="28" w:name="_Toc35393635"/>
      <w:bookmarkStart w:id="29" w:name="_Toc35393804"/>
      <w:r>
        <w:rPr>
          <w:rFonts w:hint="eastAsia" w:asciiTheme="minorEastAsia" w:hAnsiTheme="minorEastAsia" w:eastAsiaTheme="minorEastAsia" w:cstheme="minorEastAsia"/>
          <w:b/>
          <w:bCs/>
          <w:sz w:val="21"/>
          <w:szCs w:val="21"/>
          <w:highlight w:val="none"/>
          <w:lang w:val="en-US" w:eastAsia="zh-CN"/>
        </w:rPr>
        <w:t>七、</w:t>
      </w:r>
      <w:r>
        <w:rPr>
          <w:rFonts w:hint="eastAsia" w:asciiTheme="minorEastAsia" w:hAnsiTheme="minorEastAsia" w:eastAsiaTheme="minorEastAsia" w:cstheme="minorEastAsia"/>
          <w:b/>
          <w:bCs/>
          <w:sz w:val="21"/>
          <w:szCs w:val="21"/>
          <w:highlight w:val="none"/>
        </w:rPr>
        <w:t>其他补充事宜</w:t>
      </w:r>
      <w:bookmarkEnd w:id="28"/>
      <w:bookmarkEnd w:id="29"/>
    </w:p>
    <w:p>
      <w:pPr>
        <w:pageBreakBefore w:val="0"/>
        <w:widowControl w:val="0"/>
        <w:kinsoku/>
        <w:wordWrap/>
        <w:overflowPunct/>
        <w:topLinePunct w:val="0"/>
        <w:autoSpaceDE/>
        <w:autoSpaceDN/>
        <w:bidi w:val="0"/>
        <w:adjustRightInd/>
        <w:snapToGrid/>
        <w:spacing w:line="480" w:lineRule="exact"/>
        <w:ind w:right="0" w:firstLine="420" w:firstLineChars="200"/>
        <w:jc w:val="left"/>
        <w:textAlignment w:val="auto"/>
        <w:rPr>
          <w:rFonts w:hint="eastAsia" w:asciiTheme="minorEastAsia" w:hAnsiTheme="minorEastAsia" w:eastAsiaTheme="minorEastAsia" w:cstheme="minorEastAsia"/>
          <w:sz w:val="21"/>
          <w:szCs w:val="21"/>
          <w:highlight w:val="none"/>
        </w:rPr>
      </w:pPr>
      <w:bookmarkStart w:id="30" w:name="_Toc35393636"/>
      <w:bookmarkStart w:id="31" w:name="_Toc35393805"/>
      <w:bookmarkStart w:id="32" w:name="_Toc28359018"/>
      <w:bookmarkStart w:id="33" w:name="_Toc28359095"/>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.响应人</w:t>
      </w:r>
      <w:r>
        <w:rPr>
          <w:rFonts w:hint="eastAsia" w:asciiTheme="minorEastAsia" w:hAnsiTheme="minorEastAsia" w:eastAsiaTheme="minorEastAsia" w:cstheme="minorEastAsia"/>
          <w:sz w:val="21"/>
          <w:szCs w:val="21"/>
          <w:highlight w:val="none"/>
        </w:rPr>
        <w:t>的联系人电话(手机)、电子邮箱等通讯方式在</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过程中必须保持畅通，否则因上述原因造成的后果，责任自负。</w:t>
      </w:r>
    </w:p>
    <w:p>
      <w:pPr>
        <w:pageBreakBefore w:val="0"/>
        <w:widowControl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2.竞价</w:t>
      </w:r>
      <w:r>
        <w:rPr>
          <w:rFonts w:hint="eastAsia" w:asciiTheme="minorEastAsia" w:hAnsiTheme="minorEastAsia" w:eastAsiaTheme="minorEastAsia" w:cstheme="minorEastAsia"/>
          <w:sz w:val="21"/>
          <w:szCs w:val="21"/>
          <w:highlight w:val="none"/>
        </w:rPr>
        <w:t>保证金：</w:t>
      </w:r>
      <w:r>
        <w:rPr>
          <w:rStyle w:val="74"/>
          <w:rFonts w:hint="eastAsia" w:asciiTheme="minorEastAsia" w:hAnsiTheme="minorEastAsia" w:eastAsiaTheme="minorEastAsia" w:cstheme="minorEastAsia"/>
          <w:sz w:val="21"/>
          <w:szCs w:val="21"/>
          <w:highlight w:val="none"/>
        </w:rPr>
        <w:t>人民币</w:t>
      </w:r>
      <w:r>
        <w:rPr>
          <w:rStyle w:val="74"/>
          <w:rFonts w:hint="eastAsia" w:asciiTheme="minorEastAsia" w:hAnsiTheme="minorEastAsia" w:eastAsiaTheme="minorEastAsia" w:cstheme="minorEastAsia"/>
          <w:sz w:val="21"/>
          <w:szCs w:val="21"/>
          <w:highlight w:val="none"/>
          <w:lang w:val="en-US" w:eastAsia="zh-CN"/>
        </w:rPr>
        <w:t>贰仟伍佰元</w:t>
      </w:r>
      <w:r>
        <w:rPr>
          <w:rStyle w:val="74"/>
          <w:rFonts w:hint="eastAsia" w:asciiTheme="minorEastAsia" w:hAnsiTheme="minorEastAsia" w:eastAsiaTheme="minorEastAsia" w:cstheme="minorEastAsia"/>
          <w:sz w:val="21"/>
          <w:szCs w:val="21"/>
          <w:highlight w:val="none"/>
        </w:rPr>
        <w:t>整（￥</w:t>
      </w:r>
      <w:r>
        <w:rPr>
          <w:rStyle w:val="74"/>
          <w:rFonts w:hint="eastAsia" w:asciiTheme="minorEastAsia" w:hAnsiTheme="minorEastAsia" w:eastAsiaTheme="minorEastAsia" w:cstheme="minorEastAsia"/>
          <w:sz w:val="21"/>
          <w:szCs w:val="21"/>
          <w:highlight w:val="none"/>
          <w:lang w:val="en-US" w:eastAsia="zh-CN"/>
        </w:rPr>
        <w:t>25</w:t>
      </w:r>
      <w:r>
        <w:rPr>
          <w:rStyle w:val="74"/>
          <w:rFonts w:hint="eastAsia" w:asciiTheme="minorEastAsia" w:hAnsiTheme="minorEastAsia" w:eastAsiaTheme="minorEastAsia" w:cstheme="minorEastAsia"/>
          <w:sz w:val="21"/>
          <w:szCs w:val="21"/>
          <w:highlight w:val="none"/>
        </w:rPr>
        <w:t>00.00元）</w:t>
      </w:r>
      <w:r>
        <w:rPr>
          <w:rFonts w:hint="eastAsia" w:asciiTheme="minorEastAsia" w:hAnsiTheme="minorEastAsia" w:eastAsiaTheme="minorEastAsia" w:cstheme="minorEastAsia"/>
          <w:sz w:val="21"/>
          <w:szCs w:val="21"/>
          <w:highlight w:val="none"/>
        </w:rPr>
        <w:t>，于</w:t>
      </w:r>
      <w:r>
        <w:rPr>
          <w:rFonts w:hint="eastAsia" w:asciiTheme="minorEastAsia" w:hAnsiTheme="minorEastAsia" w:eastAsiaTheme="minorEastAsia" w:cstheme="minorEastAsia"/>
          <w:sz w:val="21"/>
          <w:szCs w:val="21"/>
          <w:highlight w:val="none"/>
          <w:u w:val="none"/>
          <w:lang w:val="en-US" w:eastAsia="zh-CN"/>
        </w:rPr>
        <w:t>竞价响应截止时间</w:t>
      </w:r>
      <w:r>
        <w:rPr>
          <w:rFonts w:hint="eastAsia" w:asciiTheme="minorEastAsia" w:hAnsiTheme="minorEastAsia" w:eastAsiaTheme="minorEastAsia" w:cstheme="minorEastAsia"/>
          <w:sz w:val="21"/>
          <w:szCs w:val="21"/>
          <w:highlight w:val="none"/>
          <w:u w:val="none"/>
        </w:rPr>
        <w:t>前从</w:t>
      </w:r>
      <w:r>
        <w:rPr>
          <w:rFonts w:hint="eastAsia" w:asciiTheme="minorEastAsia" w:hAnsiTheme="minorEastAsia" w:eastAsiaTheme="minorEastAsia" w:cstheme="minorEastAsia"/>
          <w:sz w:val="21"/>
          <w:szCs w:val="21"/>
          <w:highlight w:val="none"/>
          <w:u w:val="none"/>
          <w:lang w:val="en-US" w:eastAsia="zh-CN"/>
        </w:rPr>
        <w:t>响应人</w:t>
      </w:r>
      <w:r>
        <w:rPr>
          <w:rFonts w:hint="eastAsia" w:asciiTheme="minorEastAsia" w:hAnsiTheme="minorEastAsia" w:eastAsiaTheme="minorEastAsia" w:cstheme="minorEastAsia"/>
          <w:sz w:val="21"/>
          <w:szCs w:val="21"/>
          <w:highlight w:val="none"/>
        </w:rPr>
        <w:t>账户</w:t>
      </w:r>
      <w:r>
        <w:rPr>
          <w:rFonts w:hint="eastAsia" w:asciiTheme="minorEastAsia" w:hAnsiTheme="minorEastAsia" w:eastAsiaTheme="minorEastAsia" w:cstheme="minorEastAsia"/>
          <w:sz w:val="21"/>
          <w:szCs w:val="21"/>
          <w:highlight w:val="none"/>
          <w:lang w:val="en-US" w:eastAsia="zh-CN"/>
        </w:rPr>
        <w:t>采用</w:t>
      </w:r>
      <w:r>
        <w:rPr>
          <w:rStyle w:val="74"/>
          <w:rFonts w:hint="eastAsia" w:asciiTheme="minorEastAsia" w:hAnsiTheme="minorEastAsia" w:eastAsiaTheme="minorEastAsia" w:cstheme="minorEastAsia"/>
          <w:sz w:val="21"/>
          <w:szCs w:val="21"/>
          <w:highlight w:val="none"/>
          <w:lang w:val="en-US" w:eastAsia="zh-CN"/>
        </w:rPr>
        <w:t>电汇、转账、网银支付方式缴至以下银行账户（</w:t>
      </w:r>
      <w:r>
        <w:rPr>
          <w:rFonts w:hint="eastAsia" w:asciiTheme="minorEastAsia" w:hAnsiTheme="minorEastAsia" w:eastAsiaTheme="minorEastAsia" w:cstheme="minorEastAsia"/>
          <w:sz w:val="21"/>
          <w:szCs w:val="21"/>
          <w:highlight w:val="none"/>
        </w:rPr>
        <w:t>户 名：安徽宜城工程咨询有限公司；开户银行：交通银行安庆石化天桥支行； 银行账号：348705000013000108964）</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响应人</w:t>
      </w:r>
      <w:r>
        <w:rPr>
          <w:rFonts w:hint="eastAsia" w:asciiTheme="minorEastAsia" w:hAnsiTheme="minorEastAsia" w:eastAsiaTheme="minorEastAsia" w:cstheme="minorEastAsia"/>
          <w:sz w:val="21"/>
          <w:szCs w:val="21"/>
          <w:highlight w:val="none"/>
          <w:lang w:eastAsia="zh-CN"/>
        </w:rPr>
        <w:t>在缴纳保证金时须在汇款用途或摘要栏上注明所投项目名称（可简写）</w:t>
      </w:r>
      <w:r>
        <w:rPr>
          <w:rFonts w:hint="eastAsia" w:asciiTheme="minorEastAsia" w:hAnsiTheme="minorEastAsia" w:eastAsiaTheme="minorEastAsia" w:cstheme="minorEastAsia"/>
          <w:sz w:val="21"/>
          <w:szCs w:val="21"/>
          <w:highlight w:val="none"/>
        </w:rPr>
        <w:t>。</w:t>
      </w:r>
    </w:p>
    <w:p>
      <w:pPr>
        <w:pageBreakBefore w:val="0"/>
        <w:widowControl w:val="0"/>
        <w:kinsoku/>
        <w:wordWrap/>
        <w:overflowPunct/>
        <w:topLinePunct w:val="0"/>
        <w:bidi w:val="0"/>
        <w:adjustRightInd/>
        <w:snapToGrid/>
        <w:spacing w:line="480" w:lineRule="exact"/>
        <w:ind w:firstLine="422" w:firstLineChars="200"/>
        <w:jc w:val="left"/>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注：</w:t>
      </w:r>
      <w:r>
        <w:rPr>
          <w:rFonts w:hint="eastAsia" w:asciiTheme="minorEastAsia" w:hAnsiTheme="minorEastAsia" w:eastAsiaTheme="minorEastAsia" w:cstheme="minorEastAsia"/>
          <w:b w:val="0"/>
          <w:bCs w:val="0"/>
          <w:sz w:val="21"/>
          <w:szCs w:val="21"/>
          <w:highlight w:val="none"/>
          <w:lang w:val="en-US" w:eastAsia="zh-CN"/>
        </w:rPr>
        <w:t>竞价保证金必须由响应人账户转出，否则响应无效；保证金缴纳单位名称与响应人名称必须一致，否则响应无效。</w:t>
      </w:r>
      <w:r>
        <w:rPr>
          <w:rFonts w:hint="eastAsia" w:asciiTheme="minorEastAsia" w:hAnsiTheme="minorEastAsia" w:eastAsiaTheme="minorEastAsia" w:cstheme="minorEastAsia"/>
          <w:b/>
          <w:bCs/>
          <w:sz w:val="21"/>
          <w:szCs w:val="21"/>
          <w:highlight w:val="none"/>
          <w:lang w:val="en-US" w:eastAsia="zh-CN"/>
        </w:rPr>
        <w:t>本项目接受银行保函，</w:t>
      </w:r>
      <w:r>
        <w:rPr>
          <w:rFonts w:hint="eastAsia" w:asciiTheme="minorEastAsia" w:hAnsiTheme="minorEastAsia" w:eastAsiaTheme="minorEastAsia" w:cstheme="minorEastAsia"/>
          <w:b/>
          <w:bCs/>
          <w:sz w:val="21"/>
          <w:szCs w:val="21"/>
          <w:highlight w:val="none"/>
        </w:rPr>
        <w:t>如为银行保函，</w:t>
      </w:r>
      <w:r>
        <w:rPr>
          <w:rFonts w:hint="eastAsia" w:asciiTheme="minorEastAsia" w:hAnsiTheme="minorEastAsia" w:eastAsiaTheme="minorEastAsia" w:cstheme="minorEastAsia"/>
          <w:b/>
          <w:bCs/>
          <w:sz w:val="21"/>
          <w:szCs w:val="21"/>
          <w:highlight w:val="none"/>
          <w:lang w:val="en-US" w:eastAsia="zh-CN"/>
        </w:rPr>
        <w:t>必须为中国银行、中国工商银行、中国农业银行、中国建设银行、中国邮政储蓄银行、交通银行或采购人认可的银行或投标人帐户开户行开具的不可撤销的银行保函。</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.本项目</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响应文件采取现场或邮寄方式递交，响应人可不到场</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，但响应文件须按规定密封完好并在开标截止时间前送达至采购代理机构（以收到时间为准，逾期送达导致的任何后果由响应人自行负责，不接受到付快递）。未到现场参加</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的响应人视同认可最终评审结果。</w:t>
      </w:r>
    </w:p>
    <w:p>
      <w:pPr>
        <w:pageBreakBefore w:val="0"/>
        <w:widowControl w:val="0"/>
        <w:kinsoku/>
        <w:wordWrap/>
        <w:overflowPunct/>
        <w:topLinePunct w:val="0"/>
        <w:autoSpaceDE/>
        <w:autoSpaceDN/>
        <w:bidi w:val="0"/>
        <w:adjustRightInd/>
        <w:snapToGrid/>
        <w:spacing w:line="480" w:lineRule="exact"/>
        <w:ind w:right="0"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.邮寄地址：安徽宜城工程咨</w:t>
      </w:r>
      <w:r>
        <w:rPr>
          <w:rFonts w:hint="eastAsia" w:asciiTheme="minorEastAsia" w:hAnsiTheme="minorEastAsia" w:eastAsiaTheme="minorEastAsia" w:cstheme="minorEastAsia"/>
          <w:kern w:val="0"/>
          <w:sz w:val="21"/>
          <w:szCs w:val="21"/>
          <w:highlight w:val="none"/>
        </w:rPr>
        <w:t>询有限公司一楼（安庆市大观区市府路7号人才市场综合楼）；收件人：</w:t>
      </w:r>
      <w:r>
        <w:rPr>
          <w:rFonts w:hint="eastAsia" w:asciiTheme="minorEastAsia" w:hAnsiTheme="minorEastAsia" w:eastAsiaTheme="minorEastAsia" w:cstheme="minorEastAsia"/>
          <w:bCs/>
          <w:sz w:val="21"/>
          <w:szCs w:val="21"/>
          <w:highlight w:val="none"/>
        </w:rPr>
        <w:t>吴工</w:t>
      </w:r>
      <w:r>
        <w:rPr>
          <w:rFonts w:hint="eastAsia" w:asciiTheme="minorEastAsia" w:hAnsiTheme="minorEastAsia" w:eastAsiaTheme="minorEastAsia" w:cstheme="minorEastAsia"/>
          <w:kern w:val="0"/>
          <w:sz w:val="21"/>
          <w:szCs w:val="21"/>
          <w:highlight w:val="none"/>
        </w:rPr>
        <w:t xml:space="preserve">  </w:t>
      </w:r>
      <w:r>
        <w:rPr>
          <w:rFonts w:hint="eastAsia" w:asciiTheme="minorEastAsia" w:hAnsiTheme="minorEastAsia" w:eastAsiaTheme="minorEastAsia" w:cstheme="minorEastAsia"/>
          <w:sz w:val="21"/>
          <w:szCs w:val="21"/>
          <w:highlight w:val="none"/>
          <w:lang w:val="zh-CN"/>
        </w:rPr>
        <w:t>0556-5352316/13053288562</w:t>
      </w:r>
      <w:r>
        <w:rPr>
          <w:rFonts w:hint="eastAsia" w:asciiTheme="minorEastAsia" w:hAnsiTheme="minorEastAsia" w:eastAsiaTheme="minorEastAsia" w:cstheme="minorEastAsia"/>
          <w:bCs/>
          <w:sz w:val="21"/>
          <w:szCs w:val="21"/>
          <w:highlight w:val="none"/>
        </w:rPr>
        <w:t xml:space="preserve"> </w:t>
      </w:r>
    </w:p>
    <w:p>
      <w:pPr>
        <w:pageBreakBefore w:val="0"/>
        <w:widowControl w:val="0"/>
        <w:kinsoku/>
        <w:wordWrap/>
        <w:overflowPunct/>
        <w:topLinePunct w:val="0"/>
        <w:autoSpaceDE/>
        <w:autoSpaceDN/>
        <w:bidi w:val="0"/>
        <w:adjustRightInd/>
        <w:snapToGrid/>
        <w:spacing w:line="480" w:lineRule="exact"/>
        <w:ind w:right="0"/>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八、凡对本次采购提出询问，请按以下方式联系。</w:t>
      </w:r>
      <w:bookmarkEnd w:id="30"/>
      <w:bookmarkEnd w:id="31"/>
      <w:bookmarkEnd w:id="32"/>
      <w:bookmarkEnd w:id="33"/>
    </w:p>
    <w:p>
      <w:pPr>
        <w:pageBreakBefore w:val="0"/>
        <w:widowControl w:val="0"/>
        <w:shd w:val="clear" w:color="auto" w:fill="FFFFFF"/>
        <w:kinsoku/>
        <w:wordWrap/>
        <w:overflowPunct/>
        <w:topLinePunct w:val="0"/>
        <w:autoSpaceDE/>
        <w:autoSpaceDN/>
        <w:bidi w:val="0"/>
        <w:adjustRightInd/>
        <w:snapToGrid/>
        <w:spacing w:line="480" w:lineRule="exact"/>
        <w:ind w:right="0" w:firstLine="420" w:firstLineChars="200"/>
        <w:contextualSpacing/>
        <w:textAlignment w:val="auto"/>
        <w:rPr>
          <w:rFonts w:hint="eastAsia" w:asciiTheme="minorEastAsia" w:hAnsiTheme="minorEastAsia" w:eastAsiaTheme="minorEastAsia" w:cstheme="minorEastAsia"/>
          <w:bCs/>
          <w:sz w:val="21"/>
          <w:szCs w:val="21"/>
          <w:highlight w:val="none"/>
        </w:rPr>
      </w:pPr>
      <w:bookmarkStart w:id="34" w:name="_Toc28359098"/>
      <w:bookmarkStart w:id="35" w:name="_Toc35393808"/>
      <w:bookmarkStart w:id="36" w:name="_Toc35393639"/>
      <w:bookmarkStart w:id="37" w:name="_Toc28359021"/>
      <w:r>
        <w:rPr>
          <w:rFonts w:hint="eastAsia" w:asciiTheme="minorEastAsia" w:hAnsiTheme="minorEastAsia" w:eastAsiaTheme="minorEastAsia" w:cstheme="minorEastAsia"/>
          <w:bCs/>
          <w:sz w:val="21"/>
          <w:szCs w:val="21"/>
          <w:highlight w:val="none"/>
        </w:rPr>
        <w:t>1.采购人信息：</w:t>
      </w:r>
    </w:p>
    <w:p>
      <w:pPr>
        <w:pStyle w:val="4"/>
        <w:pageBreakBefore w:val="0"/>
        <w:widowControl w:val="0"/>
        <w:kinsoku/>
        <w:wordWrap/>
        <w:overflowPunct/>
        <w:topLinePunct w:val="0"/>
        <w:autoSpaceDE/>
        <w:autoSpaceDN/>
        <w:bidi w:val="0"/>
        <w:adjustRightInd/>
        <w:snapToGrid/>
        <w:spacing w:before="0" w:after="0" w:line="480" w:lineRule="exact"/>
        <w:ind w:right="0" w:firstLine="420" w:firstLineChars="200"/>
        <w:textAlignment w:val="auto"/>
        <w:rPr>
          <w:rFonts w:hint="eastAsia" w:asciiTheme="minorEastAsia" w:hAnsiTheme="minorEastAsia" w:eastAsiaTheme="minorEastAsia" w:cstheme="minorEastAsia"/>
          <w:b w:val="0"/>
          <w:sz w:val="21"/>
          <w:szCs w:val="21"/>
          <w:highlight w:val="none"/>
        </w:rPr>
      </w:pPr>
      <w:r>
        <w:rPr>
          <w:rFonts w:hint="eastAsia" w:asciiTheme="minorEastAsia" w:hAnsiTheme="minorEastAsia" w:eastAsiaTheme="minorEastAsia" w:cstheme="minorEastAsia"/>
          <w:b w:val="0"/>
          <w:sz w:val="21"/>
          <w:szCs w:val="21"/>
          <w:highlight w:val="none"/>
        </w:rPr>
        <w:t>名称：安庆红十字中心血站</w:t>
      </w:r>
    </w:p>
    <w:p>
      <w:pPr>
        <w:pStyle w:val="4"/>
        <w:pageBreakBefore w:val="0"/>
        <w:widowControl w:val="0"/>
        <w:kinsoku/>
        <w:wordWrap/>
        <w:overflowPunct/>
        <w:topLinePunct w:val="0"/>
        <w:autoSpaceDE/>
        <w:autoSpaceDN/>
        <w:bidi w:val="0"/>
        <w:adjustRightInd/>
        <w:snapToGrid/>
        <w:spacing w:before="0" w:after="0" w:line="480" w:lineRule="exact"/>
        <w:ind w:right="0" w:firstLine="420" w:firstLineChars="200"/>
        <w:textAlignment w:val="auto"/>
        <w:rPr>
          <w:rFonts w:hint="eastAsia" w:asciiTheme="minorEastAsia" w:hAnsiTheme="minorEastAsia" w:eastAsiaTheme="minorEastAsia" w:cstheme="minorEastAsia"/>
          <w:b w:val="0"/>
          <w:sz w:val="21"/>
          <w:szCs w:val="21"/>
          <w:highlight w:val="none"/>
        </w:rPr>
      </w:pPr>
      <w:r>
        <w:rPr>
          <w:rFonts w:hint="eastAsia" w:asciiTheme="minorEastAsia" w:hAnsiTheme="minorEastAsia" w:eastAsiaTheme="minorEastAsia" w:cstheme="minorEastAsia"/>
          <w:b w:val="0"/>
          <w:sz w:val="21"/>
          <w:szCs w:val="21"/>
          <w:highlight w:val="none"/>
        </w:rPr>
        <w:t>地址：安庆市大观区市府路3号</w:t>
      </w:r>
    </w:p>
    <w:p>
      <w:pPr>
        <w:pageBreakBefore w:val="0"/>
        <w:widowControl w:val="0"/>
        <w:kinsoku/>
        <w:wordWrap/>
        <w:overflowPunct/>
        <w:topLinePunct w:val="0"/>
        <w:autoSpaceDE/>
        <w:autoSpaceDN/>
        <w:bidi w:val="0"/>
        <w:adjustRightInd/>
        <w:snapToGrid/>
        <w:spacing w:line="480" w:lineRule="exact"/>
        <w:ind w:right="0" w:firstLine="420" w:firstLineChars="200"/>
        <w:jc w:val="left"/>
        <w:textAlignment w:val="auto"/>
        <w:rPr>
          <w:rStyle w:val="74"/>
          <w:rFonts w:hint="eastAsia" w:asciiTheme="minorEastAsia" w:hAnsiTheme="minorEastAsia" w:eastAsiaTheme="minorEastAsia" w:cstheme="minorEastAsia"/>
          <w:sz w:val="21"/>
          <w:szCs w:val="21"/>
          <w:highlight w:val="none"/>
          <w:lang w:val="en-US" w:eastAsia="zh-CN"/>
        </w:rPr>
      </w:pPr>
      <w:r>
        <w:rPr>
          <w:rStyle w:val="74"/>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bCs/>
          <w:sz w:val="21"/>
          <w:szCs w:val="21"/>
          <w:highlight w:val="none"/>
        </w:rPr>
        <w:t>张主任</w:t>
      </w:r>
      <w:r>
        <w:rPr>
          <w:rStyle w:val="74"/>
          <w:rFonts w:hint="eastAsia" w:asciiTheme="minorEastAsia" w:hAnsiTheme="minorEastAsia" w:eastAsiaTheme="minorEastAsia" w:cstheme="minorEastAsia"/>
          <w:sz w:val="21"/>
          <w:szCs w:val="21"/>
          <w:highlight w:val="none"/>
        </w:rPr>
        <w:t xml:space="preserve">  </w:t>
      </w:r>
      <w:r>
        <w:rPr>
          <w:rStyle w:val="74"/>
          <w:rFonts w:hint="eastAsia" w:asciiTheme="minorEastAsia" w:hAnsiTheme="minorEastAsia" w:eastAsiaTheme="minorEastAsia" w:cstheme="minorEastAsia"/>
          <w:sz w:val="21"/>
          <w:szCs w:val="21"/>
          <w:highlight w:val="none"/>
          <w:lang w:val="en-US" w:eastAsia="zh-CN"/>
        </w:rPr>
        <w:t xml:space="preserve">    </w:t>
      </w:r>
    </w:p>
    <w:p>
      <w:pPr>
        <w:pageBreakBefore w:val="0"/>
        <w:widowControl w:val="0"/>
        <w:kinsoku/>
        <w:wordWrap/>
        <w:overflowPunct/>
        <w:topLinePunct w:val="0"/>
        <w:autoSpaceDE/>
        <w:autoSpaceDN/>
        <w:bidi w:val="0"/>
        <w:adjustRightInd/>
        <w:snapToGrid/>
        <w:spacing w:line="480" w:lineRule="exact"/>
        <w:ind w:right="0" w:firstLine="420" w:firstLineChars="200"/>
        <w:jc w:val="left"/>
        <w:textAlignment w:val="auto"/>
        <w:rPr>
          <w:rFonts w:hint="eastAsia" w:asciiTheme="minorEastAsia" w:hAnsiTheme="minorEastAsia" w:eastAsiaTheme="minorEastAsia" w:cstheme="minorEastAsia"/>
          <w:b w:val="0"/>
          <w:sz w:val="21"/>
          <w:szCs w:val="21"/>
          <w:highlight w:val="none"/>
        </w:rPr>
      </w:pPr>
      <w:r>
        <w:rPr>
          <w:rStyle w:val="74"/>
          <w:rFonts w:hint="eastAsia" w:asciiTheme="minorEastAsia" w:hAnsiTheme="minorEastAsia" w:eastAsiaTheme="minorEastAsia" w:cstheme="minorEastAsia"/>
          <w:sz w:val="21"/>
          <w:szCs w:val="21"/>
          <w:highlight w:val="none"/>
        </w:rPr>
        <w:t>联系方式：</w:t>
      </w:r>
      <w:r>
        <w:rPr>
          <w:rFonts w:hint="eastAsia" w:asciiTheme="minorEastAsia" w:hAnsiTheme="minorEastAsia" w:eastAsiaTheme="minorEastAsia" w:cstheme="minorEastAsia"/>
          <w:bCs/>
          <w:sz w:val="21"/>
          <w:szCs w:val="21"/>
          <w:highlight w:val="none"/>
        </w:rPr>
        <w:t>0556-5366431</w:t>
      </w:r>
      <w:r>
        <w:rPr>
          <w:rStyle w:val="74"/>
          <w:rFonts w:hint="eastAsia" w:asciiTheme="minorEastAsia" w:hAnsiTheme="minorEastAsia" w:eastAsiaTheme="minorEastAsia" w:cstheme="minorEastAsia"/>
          <w:sz w:val="21"/>
          <w:szCs w:val="21"/>
          <w:highlight w:val="none"/>
          <w:lang w:val="en-US" w:eastAsia="zh-CN"/>
        </w:rPr>
        <w:t xml:space="preserve"> </w:t>
      </w:r>
      <w:r>
        <w:rPr>
          <w:rStyle w:val="74"/>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b w:val="0"/>
          <w:sz w:val="21"/>
          <w:szCs w:val="21"/>
          <w:highlight w:val="none"/>
        </w:rPr>
        <w:t xml:space="preserve"> </w:t>
      </w:r>
    </w:p>
    <w:p>
      <w:pPr>
        <w:pageBreakBefore w:val="0"/>
        <w:widowControl w:val="0"/>
        <w:shd w:val="clear" w:color="auto" w:fill="FFFFFF"/>
        <w:kinsoku/>
        <w:wordWrap/>
        <w:overflowPunct/>
        <w:topLinePunct w:val="0"/>
        <w:autoSpaceDE/>
        <w:autoSpaceDN/>
        <w:bidi w:val="0"/>
        <w:adjustRightInd/>
        <w:snapToGrid/>
        <w:spacing w:line="480" w:lineRule="exact"/>
        <w:ind w:right="0" w:firstLine="420" w:firstLineChars="200"/>
        <w:contextualSpacing/>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2.代理机构联系方式</w:t>
      </w:r>
    </w:p>
    <w:p>
      <w:pPr>
        <w:pageBreakBefore w:val="0"/>
        <w:widowControl w:val="0"/>
        <w:shd w:val="clear" w:color="auto" w:fill="FFFFFF"/>
        <w:kinsoku/>
        <w:wordWrap/>
        <w:overflowPunct/>
        <w:topLinePunct w:val="0"/>
        <w:autoSpaceDE/>
        <w:autoSpaceDN/>
        <w:bidi w:val="0"/>
        <w:adjustRightInd/>
        <w:snapToGrid/>
        <w:spacing w:line="480" w:lineRule="exact"/>
        <w:ind w:right="0" w:firstLine="420" w:firstLineChars="200"/>
        <w:contextualSpacing/>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名称：安徽宜城工程咨询有限公司</w:t>
      </w:r>
    </w:p>
    <w:p>
      <w:pPr>
        <w:pageBreakBefore w:val="0"/>
        <w:widowControl w:val="0"/>
        <w:shd w:val="clear" w:color="auto" w:fill="FFFFFF"/>
        <w:kinsoku/>
        <w:wordWrap/>
        <w:overflowPunct/>
        <w:topLinePunct w:val="0"/>
        <w:autoSpaceDE/>
        <w:autoSpaceDN/>
        <w:bidi w:val="0"/>
        <w:adjustRightInd/>
        <w:snapToGrid/>
        <w:spacing w:line="480" w:lineRule="exact"/>
        <w:ind w:right="0" w:firstLine="420" w:firstLineChars="200"/>
        <w:contextualSpacing/>
        <w:textAlignment w:val="auto"/>
        <w:rPr>
          <w:rFonts w:hint="eastAsia" w:asciiTheme="minorEastAsia" w:hAnsiTheme="minorEastAsia" w:eastAsiaTheme="minorEastAsia" w:cstheme="minorEastAsia"/>
          <w:bCs/>
          <w:sz w:val="21"/>
          <w:szCs w:val="21"/>
          <w:highlight w:val="none"/>
          <w:lang w:val="zh-CN"/>
        </w:rPr>
      </w:pPr>
      <w:r>
        <w:rPr>
          <w:rFonts w:hint="eastAsia" w:asciiTheme="minorEastAsia" w:hAnsiTheme="minorEastAsia" w:eastAsiaTheme="minorEastAsia" w:cstheme="minorEastAsia"/>
          <w:bCs/>
          <w:sz w:val="21"/>
          <w:szCs w:val="21"/>
          <w:highlight w:val="none"/>
        </w:rPr>
        <w:t>地址：</w:t>
      </w:r>
      <w:r>
        <w:rPr>
          <w:rFonts w:hint="eastAsia" w:asciiTheme="minorEastAsia" w:hAnsiTheme="minorEastAsia" w:eastAsiaTheme="minorEastAsia" w:cstheme="minorEastAsia"/>
          <w:bCs/>
          <w:sz w:val="21"/>
          <w:szCs w:val="21"/>
          <w:highlight w:val="none"/>
          <w:lang w:val="zh-CN"/>
        </w:rPr>
        <w:t>安庆市大观区市府路7号人才市场综合楼</w:t>
      </w:r>
    </w:p>
    <w:p>
      <w:pPr>
        <w:pageBreakBefore w:val="0"/>
        <w:widowControl w:val="0"/>
        <w:shd w:val="clear" w:color="auto" w:fill="FFFFFF"/>
        <w:kinsoku/>
        <w:wordWrap/>
        <w:overflowPunct/>
        <w:topLinePunct w:val="0"/>
        <w:autoSpaceDE/>
        <w:autoSpaceDN/>
        <w:bidi w:val="0"/>
        <w:adjustRightInd/>
        <w:snapToGrid/>
        <w:spacing w:line="480" w:lineRule="exact"/>
        <w:ind w:right="0" w:firstLine="420" w:firstLineChars="200"/>
        <w:contextualSpacing/>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 xml:space="preserve">项目负责人：吴工         </w:t>
      </w:r>
    </w:p>
    <w:bookmarkEnd w:id="34"/>
    <w:bookmarkEnd w:id="35"/>
    <w:bookmarkEnd w:id="36"/>
    <w:bookmarkEnd w:id="37"/>
    <w:p>
      <w:pPr>
        <w:pStyle w:val="13"/>
        <w:pageBreakBefore w:val="0"/>
        <w:widowControl w:val="0"/>
        <w:kinsoku/>
        <w:wordWrap/>
        <w:overflowPunct/>
        <w:topLinePunct w:val="0"/>
        <w:autoSpaceDE/>
        <w:autoSpaceDN/>
        <w:bidi w:val="0"/>
        <w:adjustRightInd/>
        <w:snapToGrid/>
        <w:spacing w:line="480" w:lineRule="exact"/>
        <w:ind w:right="0" w:firstLine="42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Cs/>
          <w:sz w:val="21"/>
          <w:szCs w:val="21"/>
          <w:highlight w:val="none"/>
        </w:rPr>
        <w:t>电话：</w:t>
      </w:r>
      <w:r>
        <w:rPr>
          <w:rFonts w:hint="eastAsia" w:asciiTheme="minorEastAsia" w:hAnsiTheme="minorEastAsia" w:eastAsiaTheme="minorEastAsia" w:cstheme="minorEastAsia"/>
          <w:sz w:val="21"/>
          <w:szCs w:val="21"/>
          <w:highlight w:val="none"/>
          <w:lang w:val="zh-CN"/>
        </w:rPr>
        <w:t>0556-5352316/13053288562</w:t>
      </w:r>
      <w:r>
        <w:rPr>
          <w:rFonts w:hint="eastAsia" w:asciiTheme="minorEastAsia" w:hAnsiTheme="minorEastAsia" w:eastAsiaTheme="minorEastAsia" w:cstheme="minorEastAsia"/>
          <w:bCs/>
          <w:sz w:val="21"/>
          <w:szCs w:val="21"/>
          <w:highlight w:val="none"/>
        </w:rPr>
        <w:t xml:space="preserve">      邮箱：</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"mailto:1369507682@qq.com"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1932490613@qq.com</w:t>
      </w:r>
      <w:r>
        <w:rPr>
          <w:rFonts w:hint="eastAsia" w:asciiTheme="minorEastAsia" w:hAnsiTheme="minorEastAsia" w:eastAsiaTheme="minorEastAsia" w:cstheme="minorEastAsia"/>
          <w:sz w:val="21"/>
          <w:szCs w:val="21"/>
          <w:highlight w:val="none"/>
        </w:rPr>
        <w:fldChar w:fldCharType="end"/>
      </w:r>
      <w:bookmarkEnd w:id="1"/>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spacing w:line="360" w:lineRule="auto"/>
        <w:ind w:firstLine="590" w:firstLineChars="196"/>
        <w:jc w:val="center"/>
        <w:rPr>
          <w:rFonts w:hint="eastAsia" w:ascii="宋体" w:hAnsi="宋体" w:eastAsia="宋体" w:cs="宋体"/>
          <w:b/>
          <w:sz w:val="30"/>
          <w:szCs w:val="30"/>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sz w:val="30"/>
          <w:szCs w:val="30"/>
          <w:lang w:val="en-US" w:eastAsia="zh-CN"/>
        </w:rPr>
      </w:pPr>
      <w:bookmarkStart w:id="38" w:name="_第二章 响应人须知"/>
      <w:r>
        <w:rPr>
          <w:rFonts w:hint="eastAsia"/>
          <w:sz w:val="30"/>
          <w:szCs w:val="30"/>
          <w:lang w:val="en-US" w:eastAsia="zh-CN"/>
        </w:rPr>
        <w:t>第二章 响应人须知</w:t>
      </w:r>
    </w:p>
    <w:bookmarkEnd w:id="38"/>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一、项目名称：</w:t>
      </w:r>
      <w:r>
        <w:rPr>
          <w:rFonts w:hint="eastAsia" w:asciiTheme="minorEastAsia" w:hAnsiTheme="minorEastAsia" w:eastAsiaTheme="minorEastAsia" w:cstheme="minorEastAsia"/>
          <w:sz w:val="21"/>
          <w:szCs w:val="21"/>
          <w:highlight w:val="none"/>
          <w:lang w:val="en-US" w:eastAsia="zh-CN"/>
        </w:rPr>
        <w:t>安庆红十字中心血站2024年度罗氏核酸检测设备维保服务采购</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二、采购人：</w:t>
      </w:r>
      <w:r>
        <w:rPr>
          <w:rFonts w:hint="eastAsia" w:asciiTheme="minorEastAsia" w:hAnsiTheme="minorEastAsia" w:eastAsiaTheme="minorEastAsia" w:cstheme="minorEastAsia"/>
          <w:sz w:val="21"/>
          <w:szCs w:val="21"/>
          <w:highlight w:val="none"/>
        </w:rPr>
        <w:t>安庆红十字中心血站</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三、</w:t>
      </w:r>
      <w:r>
        <w:rPr>
          <w:rFonts w:hint="eastAsia" w:asciiTheme="minorEastAsia" w:hAnsiTheme="minorEastAsia" w:eastAsiaTheme="minorEastAsia" w:cstheme="minorEastAsia"/>
          <w:b/>
          <w:bCs/>
          <w:sz w:val="21"/>
          <w:szCs w:val="21"/>
          <w:highlight w:val="none"/>
          <w:lang w:val="en-US" w:eastAsia="zh-CN"/>
        </w:rPr>
        <w:t>竞价</w:t>
      </w:r>
      <w:r>
        <w:rPr>
          <w:rFonts w:hint="eastAsia" w:asciiTheme="minorEastAsia" w:hAnsiTheme="minorEastAsia" w:eastAsiaTheme="minorEastAsia" w:cstheme="minorEastAsia"/>
          <w:b/>
          <w:bCs/>
          <w:sz w:val="21"/>
          <w:szCs w:val="21"/>
          <w:highlight w:val="none"/>
        </w:rPr>
        <w:t>采购内容及要求：</w:t>
      </w:r>
      <w:r>
        <w:rPr>
          <w:rFonts w:hint="eastAsia" w:asciiTheme="minorEastAsia" w:hAnsiTheme="minorEastAsia" w:eastAsiaTheme="minorEastAsia" w:cstheme="minorEastAsia"/>
          <w:sz w:val="21"/>
          <w:szCs w:val="21"/>
          <w:highlight w:val="none"/>
        </w:rPr>
        <w:t>详见</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公告</w:t>
      </w:r>
    </w:p>
    <w:p>
      <w:pPr>
        <w:keepNext w:val="0"/>
        <w:keepLines w:val="0"/>
        <w:pageBreakBefore w:val="0"/>
        <w:kinsoku/>
        <w:wordWrap/>
        <w:overflowPunct/>
        <w:topLinePunct w:val="0"/>
        <w:bidi w:val="0"/>
        <w:adjustRightInd/>
        <w:snapToGrid/>
        <w:spacing w:line="480" w:lineRule="exact"/>
        <w:ind w:firstLine="422" w:firstLineChars="20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备注：本项目最高限价</w:t>
      </w:r>
      <w:r>
        <w:rPr>
          <w:rFonts w:hint="eastAsia" w:asciiTheme="minorEastAsia" w:hAnsiTheme="minorEastAsia" w:eastAsiaTheme="minorEastAsia" w:cstheme="minorEastAsia"/>
          <w:b/>
          <w:sz w:val="21"/>
          <w:szCs w:val="21"/>
          <w:highlight w:val="none"/>
          <w:lang w:val="en-US" w:eastAsia="zh-CN"/>
        </w:rPr>
        <w:t>12</w:t>
      </w:r>
      <w:r>
        <w:rPr>
          <w:rFonts w:hint="eastAsia" w:asciiTheme="minorEastAsia" w:hAnsiTheme="minorEastAsia" w:eastAsiaTheme="minorEastAsia" w:cstheme="minorEastAsia"/>
          <w:b/>
          <w:sz w:val="21"/>
          <w:szCs w:val="21"/>
          <w:highlight w:val="none"/>
        </w:rPr>
        <w:t>.5万元，响应人的报价不得超过最高限价，否则按废标处理，不进入评审。</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四、</w:t>
      </w:r>
      <w:r>
        <w:rPr>
          <w:rFonts w:hint="eastAsia" w:asciiTheme="minorEastAsia" w:hAnsiTheme="minorEastAsia" w:eastAsiaTheme="minorEastAsia" w:cstheme="minorEastAsia"/>
          <w:b/>
          <w:sz w:val="21"/>
          <w:szCs w:val="21"/>
          <w:highlight w:val="none"/>
          <w:lang w:val="en-US" w:eastAsia="zh-CN"/>
        </w:rPr>
        <w:t>竞价</w:t>
      </w:r>
      <w:r>
        <w:rPr>
          <w:rFonts w:hint="eastAsia" w:asciiTheme="minorEastAsia" w:hAnsiTheme="minorEastAsia" w:eastAsiaTheme="minorEastAsia" w:cstheme="minorEastAsia"/>
          <w:b/>
          <w:sz w:val="21"/>
          <w:szCs w:val="21"/>
          <w:highlight w:val="none"/>
        </w:rPr>
        <w:t>响应人的资格要求：</w:t>
      </w:r>
      <w:r>
        <w:rPr>
          <w:rFonts w:hint="eastAsia" w:asciiTheme="minorEastAsia" w:hAnsiTheme="minorEastAsia" w:eastAsiaTheme="minorEastAsia" w:cstheme="minorEastAsia"/>
          <w:sz w:val="21"/>
          <w:szCs w:val="21"/>
          <w:highlight w:val="none"/>
        </w:rPr>
        <w:t>详见</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公告</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lang w:val="en-US" w:eastAsia="zh-CN"/>
        </w:rPr>
        <w:t>五</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竞价</w:t>
      </w:r>
      <w:r>
        <w:rPr>
          <w:rFonts w:hint="eastAsia" w:asciiTheme="minorEastAsia" w:hAnsiTheme="minorEastAsia" w:eastAsiaTheme="minorEastAsia" w:cstheme="minorEastAsia"/>
          <w:b/>
          <w:bCs/>
          <w:sz w:val="21"/>
          <w:szCs w:val="21"/>
          <w:highlight w:val="none"/>
        </w:rPr>
        <w:t>有效期</w:t>
      </w:r>
      <w:r>
        <w:rPr>
          <w:rFonts w:hint="eastAsia" w:asciiTheme="minorEastAsia" w:hAnsiTheme="minorEastAsia" w:eastAsiaTheme="minorEastAsia" w:cstheme="minorEastAsia"/>
          <w:sz w:val="21"/>
          <w:szCs w:val="21"/>
          <w:highlight w:val="none"/>
        </w:rPr>
        <w:t>：60日历天</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六</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竞价</w:t>
      </w:r>
      <w:r>
        <w:rPr>
          <w:rFonts w:hint="eastAsia" w:asciiTheme="minorEastAsia" w:hAnsiTheme="minorEastAsia" w:eastAsiaTheme="minorEastAsia" w:cstheme="minorEastAsia"/>
          <w:b/>
          <w:bCs/>
          <w:sz w:val="21"/>
          <w:szCs w:val="21"/>
          <w:highlight w:val="none"/>
        </w:rPr>
        <w:t>费用：</w:t>
      </w:r>
    </w:p>
    <w:p>
      <w:pPr>
        <w:keepNext w:val="0"/>
        <w:keepLines w:val="0"/>
        <w:pageBreakBefore w:val="0"/>
        <w:tabs>
          <w:tab w:val="left" w:pos="8032"/>
        </w:tabs>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sz w:val="21"/>
          <w:szCs w:val="21"/>
          <w:highlight w:val="none"/>
        </w:rPr>
        <w:t>1</w:t>
      </w:r>
      <w:r>
        <w:rPr>
          <w:rFonts w:hint="eastAsia" w:asciiTheme="minorEastAsia" w:hAnsiTheme="minorEastAsia" w:eastAsiaTheme="minorEastAsia" w:cstheme="minorEastAsia"/>
          <w:b w:val="0"/>
          <w:bCs/>
          <w:sz w:val="21"/>
          <w:szCs w:val="21"/>
          <w:highlight w:val="none"/>
          <w:lang w:val="en-US" w:eastAsia="zh-CN"/>
        </w:rPr>
        <w:t>.竞价</w:t>
      </w:r>
      <w:r>
        <w:rPr>
          <w:rFonts w:hint="eastAsia" w:asciiTheme="minorEastAsia" w:hAnsiTheme="minorEastAsia" w:eastAsiaTheme="minorEastAsia" w:cstheme="minorEastAsia"/>
          <w:b w:val="0"/>
          <w:bCs/>
          <w:sz w:val="21"/>
          <w:szCs w:val="21"/>
          <w:highlight w:val="none"/>
        </w:rPr>
        <w:t>报价</w:t>
      </w:r>
      <w:r>
        <w:rPr>
          <w:rFonts w:hint="eastAsia" w:asciiTheme="minorEastAsia" w:hAnsiTheme="minorEastAsia" w:eastAsiaTheme="minorEastAsia" w:cstheme="minorEastAsia"/>
          <w:b w:val="0"/>
          <w:bCs/>
          <w:sz w:val="21"/>
          <w:szCs w:val="21"/>
          <w:highlight w:val="none"/>
          <w:lang w:eastAsia="zh-CN"/>
        </w:rPr>
        <w:t>：</w:t>
      </w:r>
      <w:r>
        <w:rPr>
          <w:rFonts w:hint="eastAsia" w:asciiTheme="minorEastAsia" w:hAnsiTheme="minorEastAsia" w:eastAsiaTheme="minorEastAsia" w:cstheme="minorEastAsia"/>
          <w:b w:val="0"/>
          <w:bCs/>
          <w:sz w:val="21"/>
          <w:szCs w:val="21"/>
          <w:highlight w:val="none"/>
        </w:rPr>
        <w:t>包含</w:t>
      </w:r>
      <w:r>
        <w:rPr>
          <w:rFonts w:hint="eastAsia" w:asciiTheme="minorEastAsia" w:hAnsiTheme="minorEastAsia" w:eastAsiaTheme="minorEastAsia" w:cstheme="minorEastAsia"/>
          <w:sz w:val="21"/>
          <w:szCs w:val="21"/>
          <w:highlight w:val="none"/>
          <w:lang w:val="zh-CN"/>
        </w:rPr>
        <w:t>为完成本项目所需的</w:t>
      </w:r>
      <w:r>
        <w:rPr>
          <w:rFonts w:hint="eastAsia" w:asciiTheme="minorEastAsia" w:hAnsiTheme="minorEastAsia" w:eastAsiaTheme="minorEastAsia" w:cstheme="minorEastAsia"/>
          <w:sz w:val="21"/>
          <w:szCs w:val="21"/>
          <w:highlight w:val="none"/>
        </w:rPr>
        <w:t>人工</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材料、机具用具</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保修保养、保险</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zh-CN"/>
        </w:rPr>
        <w:t>税费</w:t>
      </w:r>
      <w:r>
        <w:rPr>
          <w:rFonts w:hint="eastAsia" w:asciiTheme="minorEastAsia" w:hAnsiTheme="minorEastAsia" w:eastAsiaTheme="minorEastAsia" w:cstheme="minorEastAsia"/>
          <w:sz w:val="21"/>
          <w:szCs w:val="21"/>
          <w:highlight w:val="none"/>
        </w:rPr>
        <w:t>等</w:t>
      </w:r>
      <w:r>
        <w:rPr>
          <w:rFonts w:hint="eastAsia" w:asciiTheme="minorEastAsia" w:hAnsiTheme="minorEastAsia" w:eastAsiaTheme="minorEastAsia" w:cstheme="minorEastAsia"/>
          <w:sz w:val="21"/>
          <w:szCs w:val="21"/>
          <w:highlight w:val="none"/>
          <w:lang w:val="zh-CN"/>
        </w:rPr>
        <w:t>其他</w:t>
      </w:r>
      <w:r>
        <w:rPr>
          <w:rFonts w:hint="eastAsia" w:asciiTheme="minorEastAsia" w:hAnsiTheme="minorEastAsia" w:eastAsiaTheme="minorEastAsia" w:cstheme="minorEastAsia"/>
          <w:sz w:val="21"/>
          <w:szCs w:val="21"/>
          <w:highlight w:val="none"/>
        </w:rPr>
        <w:t>各项与之有关的所有费用。</w:t>
      </w:r>
    </w:p>
    <w:p>
      <w:pPr>
        <w:keepNext w:val="0"/>
        <w:keepLines w:val="0"/>
        <w:pageBreakBefore w:val="0"/>
        <w:tabs>
          <w:tab w:val="left" w:pos="6122"/>
        </w:tabs>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代理服务费按差额定率累进法计算。以成交价为计算基数，按成交价*1.5%*80%收取。</w:t>
      </w:r>
    </w:p>
    <w:p>
      <w:pPr>
        <w:pStyle w:val="6"/>
        <w:keepNext w:val="0"/>
        <w:keepLines w:val="0"/>
        <w:pageBreakBefore w:val="0"/>
        <w:tabs>
          <w:tab w:val="left" w:pos="540"/>
        </w:tabs>
        <w:kinsoku/>
        <w:wordWrap/>
        <w:overflowPunct/>
        <w:topLinePunct w:val="0"/>
        <w:bidi w:val="0"/>
        <w:adjustRightInd/>
        <w:snapToGrid/>
        <w:spacing w:line="480" w:lineRule="exact"/>
        <w:ind w:firstLineChars="200"/>
        <w:jc w:val="left"/>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以上费用由成交人在收到缴费通知后三个工作日内支付给采购代理机构，</w:t>
      </w:r>
      <w:r>
        <w:rPr>
          <w:rFonts w:hint="eastAsia" w:asciiTheme="minorEastAsia" w:hAnsiTheme="minorEastAsia" w:eastAsiaTheme="minorEastAsia" w:cstheme="minorEastAsia"/>
          <w:kern w:val="2"/>
          <w:sz w:val="21"/>
          <w:szCs w:val="21"/>
          <w:highlight w:val="none"/>
          <w:lang w:val="en-US" w:eastAsia="zh-CN"/>
        </w:rPr>
        <w:t>竞价</w:t>
      </w:r>
      <w:r>
        <w:rPr>
          <w:rFonts w:hint="eastAsia" w:asciiTheme="minorEastAsia" w:hAnsiTheme="minorEastAsia" w:eastAsiaTheme="minorEastAsia" w:cstheme="minorEastAsia"/>
          <w:kern w:val="2"/>
          <w:sz w:val="21"/>
          <w:szCs w:val="21"/>
          <w:highlight w:val="none"/>
        </w:rPr>
        <w:t>响应人在</w:t>
      </w:r>
      <w:r>
        <w:rPr>
          <w:rFonts w:hint="eastAsia" w:asciiTheme="minorEastAsia" w:hAnsiTheme="minorEastAsia" w:eastAsiaTheme="minorEastAsia" w:cstheme="minorEastAsia"/>
          <w:kern w:val="2"/>
          <w:sz w:val="21"/>
          <w:szCs w:val="21"/>
          <w:highlight w:val="none"/>
          <w:lang w:val="en-US" w:eastAsia="zh-CN"/>
        </w:rPr>
        <w:t>竞价</w:t>
      </w:r>
      <w:r>
        <w:rPr>
          <w:rFonts w:hint="eastAsia" w:asciiTheme="minorEastAsia" w:hAnsiTheme="minorEastAsia" w:eastAsiaTheme="minorEastAsia" w:cstheme="minorEastAsia"/>
          <w:kern w:val="2"/>
          <w:sz w:val="21"/>
          <w:szCs w:val="21"/>
          <w:highlight w:val="none"/>
        </w:rPr>
        <w:t>报价时应考虑该部分费用，采购人后期不再另行支付。</w:t>
      </w:r>
    </w:p>
    <w:p>
      <w:pPr>
        <w:pStyle w:val="6"/>
        <w:keepNext w:val="0"/>
        <w:keepLines w:val="0"/>
        <w:pageBreakBefore w:val="0"/>
        <w:tabs>
          <w:tab w:val="left" w:pos="540"/>
        </w:tabs>
        <w:kinsoku/>
        <w:wordWrap/>
        <w:overflowPunct/>
        <w:topLinePunct w:val="0"/>
        <w:bidi w:val="0"/>
        <w:adjustRightInd/>
        <w:snapToGrid/>
        <w:spacing w:line="480" w:lineRule="exact"/>
        <w:ind w:firstLine="0"/>
        <w:jc w:val="left"/>
        <w:textAlignment w:val="auto"/>
        <w:rPr>
          <w:rFonts w:hint="eastAsia"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lang w:val="en-US" w:eastAsia="zh-CN"/>
        </w:rPr>
        <w:t>七</w:t>
      </w:r>
      <w:r>
        <w:rPr>
          <w:rFonts w:hint="eastAsia" w:asciiTheme="minorEastAsia" w:hAnsiTheme="minorEastAsia" w:eastAsiaTheme="minorEastAsia" w:cstheme="minorEastAsia"/>
          <w:b/>
          <w:kern w:val="2"/>
          <w:sz w:val="21"/>
          <w:szCs w:val="21"/>
          <w:highlight w:val="none"/>
        </w:rPr>
        <w:t>、</w:t>
      </w:r>
      <w:r>
        <w:rPr>
          <w:rFonts w:hint="eastAsia" w:asciiTheme="minorEastAsia" w:hAnsiTheme="minorEastAsia" w:eastAsiaTheme="minorEastAsia" w:cstheme="minorEastAsia"/>
          <w:b/>
          <w:kern w:val="2"/>
          <w:sz w:val="21"/>
          <w:szCs w:val="21"/>
          <w:highlight w:val="none"/>
          <w:lang w:val="en-US" w:eastAsia="zh-CN"/>
        </w:rPr>
        <w:t>竞价</w:t>
      </w:r>
      <w:r>
        <w:rPr>
          <w:rFonts w:hint="eastAsia" w:asciiTheme="minorEastAsia" w:hAnsiTheme="minorEastAsia" w:eastAsiaTheme="minorEastAsia" w:cstheme="minorEastAsia"/>
          <w:b/>
          <w:kern w:val="2"/>
          <w:sz w:val="21"/>
          <w:szCs w:val="21"/>
          <w:highlight w:val="none"/>
        </w:rPr>
        <w:t>保证金：</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r>
        <w:rPr>
          <w:rFonts w:hint="eastAsia" w:asciiTheme="minorEastAsia" w:hAnsiTheme="minorEastAsia" w:eastAsiaTheme="minorEastAsia" w:cstheme="minorEastAsia"/>
          <w:bCs/>
          <w:sz w:val="21"/>
          <w:szCs w:val="21"/>
          <w:highlight w:val="none"/>
          <w:lang w:val="en-US" w:eastAsia="zh-CN"/>
        </w:rPr>
        <w:t>.</w:t>
      </w:r>
      <w:r>
        <w:rPr>
          <w:rFonts w:hint="eastAsia" w:asciiTheme="minorEastAsia" w:hAnsiTheme="minorEastAsia" w:eastAsiaTheme="minorEastAsia" w:cstheme="minorEastAsia"/>
          <w:bCs/>
          <w:sz w:val="21"/>
          <w:szCs w:val="21"/>
          <w:highlight w:val="none"/>
        </w:rPr>
        <w:t>详见</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公告。</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w:t>
      </w:r>
      <w:r>
        <w:rPr>
          <w:rFonts w:hint="eastAsia" w:asciiTheme="minorEastAsia" w:hAnsiTheme="minorEastAsia" w:eastAsiaTheme="minorEastAsia" w:cstheme="minorEastAsia"/>
          <w:bCs/>
          <w:sz w:val="21"/>
          <w:szCs w:val="21"/>
          <w:highlight w:val="none"/>
          <w:lang w:val="en-US" w:eastAsia="zh-CN"/>
        </w:rPr>
        <w:t>.</w:t>
      </w:r>
      <w:r>
        <w:rPr>
          <w:rFonts w:hint="eastAsia" w:asciiTheme="minorEastAsia" w:hAnsiTheme="minorEastAsia" w:eastAsiaTheme="minorEastAsia" w:cstheme="minorEastAsia"/>
          <w:bCs/>
          <w:sz w:val="21"/>
          <w:szCs w:val="21"/>
          <w:highlight w:val="none"/>
        </w:rPr>
        <w:t>未按要求递交</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保证金的</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响应人的响应文件不得参与</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w:t>
      </w:r>
      <w:r>
        <w:rPr>
          <w:rFonts w:hint="eastAsia" w:asciiTheme="minorEastAsia" w:hAnsiTheme="minorEastAsia" w:eastAsiaTheme="minorEastAsia" w:cstheme="minorEastAsia"/>
          <w:bCs/>
          <w:sz w:val="21"/>
          <w:szCs w:val="21"/>
          <w:highlight w:val="none"/>
          <w:lang w:val="en-US" w:eastAsia="zh-CN"/>
        </w:rPr>
        <w:t>.</w:t>
      </w:r>
      <w:r>
        <w:rPr>
          <w:rFonts w:hint="eastAsia" w:asciiTheme="minorEastAsia" w:hAnsiTheme="minorEastAsia" w:eastAsiaTheme="minorEastAsia" w:cstheme="minorEastAsia"/>
          <w:bCs/>
          <w:sz w:val="21"/>
          <w:szCs w:val="21"/>
          <w:highlight w:val="none"/>
        </w:rPr>
        <w:t>未成交人的</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保证金在</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后七日内无息退还，成交人的</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保证金在签订合同后七日内无息退还。</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w:t>
      </w:r>
      <w:r>
        <w:rPr>
          <w:rFonts w:hint="eastAsia" w:asciiTheme="minorEastAsia" w:hAnsiTheme="minorEastAsia" w:eastAsiaTheme="minorEastAsia" w:cstheme="minorEastAsia"/>
          <w:bCs/>
          <w:sz w:val="21"/>
          <w:szCs w:val="21"/>
          <w:highlight w:val="none"/>
          <w:lang w:val="en-US" w:eastAsia="zh-CN"/>
        </w:rPr>
        <w:t>.</w:t>
      </w:r>
      <w:r>
        <w:rPr>
          <w:rFonts w:hint="eastAsia" w:asciiTheme="minorEastAsia" w:hAnsiTheme="minorEastAsia" w:eastAsiaTheme="minorEastAsia" w:cstheme="minorEastAsia"/>
          <w:bCs/>
          <w:sz w:val="21"/>
          <w:szCs w:val="21"/>
          <w:highlight w:val="none"/>
        </w:rPr>
        <w:t>有下列情形之一的，</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 xml:space="preserve">保证金将不予退还： </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（1）响应人在规定的</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有效期内撤销或修改其</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响应文件；</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（2）成交人在收到成交通知书后，无正当理由拒签合同；</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（3）发现并证实响应人存在违反相</w:t>
      </w:r>
      <w:r>
        <w:rPr>
          <w:rFonts w:hint="eastAsia" w:asciiTheme="minorEastAsia" w:hAnsiTheme="minorEastAsia" w:eastAsiaTheme="minorEastAsia" w:cstheme="minorEastAsia"/>
          <w:sz w:val="21"/>
          <w:szCs w:val="21"/>
          <w:highlight w:val="none"/>
        </w:rPr>
        <w:t>关法律法规规章，包括但不限于借用资质、串标等严重干扰</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活动或以此谋取成交资格的。</w:t>
      </w:r>
    </w:p>
    <w:p>
      <w:pPr>
        <w:keepNext w:val="0"/>
        <w:keepLines w:val="0"/>
        <w:pageBreakBefore w:val="0"/>
        <w:kinsoku/>
        <w:wordWrap/>
        <w:overflowPunct/>
        <w:topLinePunct w:val="0"/>
        <w:bidi w:val="0"/>
        <w:adjustRightInd/>
        <w:snapToGrid/>
        <w:spacing w:line="480" w:lineRule="exact"/>
        <w:ind w:firstLine="105" w:firstLineChars="5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八</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sz w:val="21"/>
          <w:szCs w:val="21"/>
          <w:highlight w:val="none"/>
          <w:lang w:val="en-US" w:eastAsia="zh-CN"/>
        </w:rPr>
        <w:t>竞价</w:t>
      </w:r>
      <w:r>
        <w:rPr>
          <w:rFonts w:hint="eastAsia" w:asciiTheme="minorEastAsia" w:hAnsiTheme="minorEastAsia" w:eastAsiaTheme="minorEastAsia" w:cstheme="minorEastAsia"/>
          <w:b/>
          <w:sz w:val="21"/>
          <w:szCs w:val="21"/>
          <w:highlight w:val="none"/>
        </w:rPr>
        <w:t>响应文件的组成</w:t>
      </w:r>
    </w:p>
    <w:p>
      <w:pPr>
        <w:keepNext w:val="0"/>
        <w:keepLines w:val="0"/>
        <w:pageBreakBefore w:val="0"/>
        <w:kinsoku/>
        <w:wordWrap/>
        <w:overflowPunct/>
        <w:topLinePunct w:val="0"/>
        <w:bidi w:val="0"/>
        <w:adjustRightInd/>
        <w:snapToGrid/>
        <w:spacing w:line="480" w:lineRule="exact"/>
        <w:ind w:firstLine="472" w:firstLineChars="225"/>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w:t>
      </w:r>
      <w:r>
        <w:rPr>
          <w:rFonts w:hint="eastAsia" w:asciiTheme="minorEastAsia" w:hAnsiTheme="minorEastAsia" w:eastAsiaTheme="minorEastAsia" w:cstheme="minorEastAsia"/>
          <w:b/>
          <w:bCs/>
          <w:sz w:val="21"/>
          <w:szCs w:val="21"/>
          <w:highlight w:val="none"/>
        </w:rPr>
        <w:t>正本壹份，副本贰份，盖章电子版文件壹份（U盘形式），正、副本分</w:t>
      </w:r>
      <w:r>
        <w:rPr>
          <w:rFonts w:hint="eastAsia" w:asciiTheme="minorEastAsia" w:hAnsiTheme="minorEastAsia" w:eastAsiaTheme="minorEastAsia" w:cstheme="minorEastAsia"/>
          <w:b/>
          <w:bCs/>
          <w:sz w:val="21"/>
          <w:szCs w:val="21"/>
          <w:highlight w:val="none"/>
          <w:lang w:val="en-US" w:eastAsia="zh-CN"/>
        </w:rPr>
        <w:t>开</w:t>
      </w:r>
      <w:r>
        <w:rPr>
          <w:rFonts w:hint="eastAsia" w:asciiTheme="minorEastAsia" w:hAnsiTheme="minorEastAsia" w:eastAsiaTheme="minorEastAsia" w:cstheme="minorEastAsia"/>
          <w:b/>
          <w:bCs/>
          <w:sz w:val="21"/>
          <w:szCs w:val="21"/>
          <w:highlight w:val="none"/>
        </w:rPr>
        <w:t>装订</w:t>
      </w:r>
      <w:r>
        <w:rPr>
          <w:rFonts w:hint="eastAsia" w:asciiTheme="minorEastAsia" w:hAnsiTheme="minorEastAsia" w:eastAsiaTheme="minorEastAsia" w:cstheme="minorEastAsia"/>
          <w:b/>
          <w:bCs/>
          <w:sz w:val="21"/>
          <w:szCs w:val="21"/>
          <w:highlight w:val="none"/>
          <w:lang w:val="en-US" w:eastAsia="zh-CN"/>
        </w:rPr>
        <w:t>（非活页装订）</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合并密封</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val="0"/>
          <w:bCs w:val="0"/>
          <w:sz w:val="21"/>
          <w:szCs w:val="21"/>
          <w:highlight w:val="none"/>
        </w:rPr>
        <w:t>正本和副本封面均需加盖单位公章，若未按上述要求签署的</w:t>
      </w:r>
      <w:r>
        <w:rPr>
          <w:rFonts w:hint="eastAsia" w:asciiTheme="minorEastAsia" w:hAnsiTheme="minorEastAsia" w:eastAsiaTheme="minorEastAsia" w:cstheme="minorEastAsia"/>
          <w:b w:val="0"/>
          <w:bCs w:val="0"/>
          <w:sz w:val="21"/>
          <w:szCs w:val="21"/>
          <w:highlight w:val="none"/>
          <w:lang w:val="en-US" w:eastAsia="zh-CN"/>
        </w:rPr>
        <w:t>竞价</w:t>
      </w:r>
      <w:r>
        <w:rPr>
          <w:rFonts w:hint="eastAsia" w:asciiTheme="minorEastAsia" w:hAnsiTheme="minorEastAsia" w:eastAsiaTheme="minorEastAsia" w:cstheme="minorEastAsia"/>
          <w:b w:val="0"/>
          <w:bCs w:val="0"/>
          <w:sz w:val="21"/>
          <w:szCs w:val="21"/>
          <w:highlight w:val="none"/>
        </w:rPr>
        <w:t>响应</w:t>
      </w:r>
      <w:r>
        <w:rPr>
          <w:rFonts w:hint="eastAsia" w:asciiTheme="minorEastAsia" w:hAnsiTheme="minorEastAsia" w:eastAsiaTheme="minorEastAsia" w:cstheme="minorEastAsia"/>
          <w:sz w:val="21"/>
          <w:szCs w:val="21"/>
          <w:highlight w:val="none"/>
        </w:rPr>
        <w:t>文件将被拒绝。响应人应将</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响应文件（正本壹份、副本贰份）密封在一个袋内，</w:t>
      </w:r>
      <w:r>
        <w:rPr>
          <w:rFonts w:hint="eastAsia" w:asciiTheme="minorEastAsia" w:hAnsiTheme="minorEastAsia" w:eastAsiaTheme="minorEastAsia" w:cstheme="minorEastAsia"/>
          <w:b/>
          <w:bCs/>
          <w:sz w:val="21"/>
          <w:szCs w:val="21"/>
          <w:highlight w:val="none"/>
        </w:rPr>
        <w:t>密封袋封口处应加盖公章</w:t>
      </w:r>
      <w:r>
        <w:rPr>
          <w:rFonts w:hint="eastAsia" w:asciiTheme="minorEastAsia" w:hAnsiTheme="minorEastAsia" w:eastAsiaTheme="minorEastAsia" w:cstheme="minorEastAsia"/>
          <w:sz w:val="21"/>
          <w:szCs w:val="21"/>
          <w:highlight w:val="none"/>
        </w:rPr>
        <w:t>，袋面注明响应人名称及项目名称等。</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响应文件不应有涂改、增删或字迹潦草之处，如有必须修改的，修改处应由响应人加盖公章，或由法定代表人（或授权委托人）签字或盖章并确保正副本一致，若正副本不一致，以正本为准。</w:t>
      </w:r>
    </w:p>
    <w:p>
      <w:pPr>
        <w:keepNext w:val="0"/>
        <w:keepLines w:val="0"/>
        <w:pageBreakBefore w:val="0"/>
        <w:kinsoku/>
        <w:wordWrap/>
        <w:overflowPunct/>
        <w:topLinePunct w:val="0"/>
        <w:bidi w:val="0"/>
        <w:adjustRightInd/>
        <w:snapToGrid/>
        <w:spacing w:line="480" w:lineRule="exact"/>
        <w:ind w:firstLine="472" w:firstLineChars="225"/>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内容包含以下部分：</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响应函</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（2）服务报价表</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（3）服务内容及质量要求响应表</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sz w:val="21"/>
          <w:szCs w:val="21"/>
          <w:highlight w:val="none"/>
        </w:rPr>
        <w:t>（4）资格证明文件</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以上文件均需加盖</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响应人公章，文件格式可参考附件。</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出现下列情况之一者，</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响应文件无效，</w:t>
      </w:r>
      <w:r>
        <w:rPr>
          <w:rFonts w:hint="eastAsia" w:asciiTheme="minorEastAsia" w:hAnsiTheme="minorEastAsia" w:eastAsiaTheme="minorEastAsia" w:cstheme="minorEastAsia"/>
          <w:b/>
          <w:sz w:val="21"/>
          <w:szCs w:val="21"/>
          <w:highlight w:val="none"/>
        </w:rPr>
        <w:t>作为无效文件处理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bidi w:val="0"/>
        <w:adjustRightInd/>
        <w:snapToGrid/>
        <w:spacing w:line="480" w:lineRule="exact"/>
        <w:ind w:firstLine="42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响应文件字迹模糊不清（包括提交的各类复印件），文件未按</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文件要求签字、盖章的。</w:t>
      </w:r>
    </w:p>
    <w:p>
      <w:pPr>
        <w:keepNext w:val="0"/>
        <w:keepLines w:val="0"/>
        <w:pageBreakBefore w:val="0"/>
        <w:kinsoku/>
        <w:wordWrap/>
        <w:overflowPunct/>
        <w:topLinePunct w:val="0"/>
        <w:bidi w:val="0"/>
        <w:adjustRightInd/>
        <w:snapToGrid/>
        <w:spacing w:line="480" w:lineRule="exact"/>
        <w:ind w:firstLine="42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响应文件中内容、要求不符合</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文件响应实质性要求的（响应文件格式、响应文件内容等）。</w:t>
      </w:r>
    </w:p>
    <w:p>
      <w:pPr>
        <w:keepNext w:val="0"/>
        <w:keepLines w:val="0"/>
        <w:pageBreakBefore w:val="0"/>
        <w:kinsoku/>
        <w:wordWrap/>
        <w:overflowPunct/>
        <w:topLinePunct w:val="0"/>
        <w:bidi w:val="0"/>
        <w:adjustRightInd/>
        <w:snapToGrid/>
        <w:spacing w:line="480" w:lineRule="exact"/>
        <w:ind w:firstLine="42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（3）评委发现</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响应人的报价有明显串标或抬高报价的或所有响应人的价格均明显高于市场价的。</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0" w:firstLineChars="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九、履约保证金</w:t>
      </w:r>
    </w:p>
    <w:p>
      <w:pPr>
        <w:keepNext w:val="0"/>
        <w:keepLines w:val="0"/>
        <w:pageBreakBefore w:val="0"/>
        <w:shd w:val="clear"/>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成交人的履约保证金金额为：合同总金额的2.5%，成交人在成交通知书发出后5个工作日内，将履约保证金汇入采购人指定账户。</w:t>
      </w:r>
    </w:p>
    <w:p>
      <w:pPr>
        <w:keepNext w:val="0"/>
        <w:keepLines w:val="0"/>
        <w:pageBreakBefore w:val="0"/>
        <w:shd w:val="clear"/>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履约保证金的形式：支票、汇票、本票、银行保函等非现金的形式。（如为银行保函，出具履约担保的银行必须为中国银行、中国工商银行、中国农业银行、中国建设银行、中国邮政储蓄银行、交通银行或响应</w:t>
      </w:r>
      <w:r>
        <w:rPr>
          <w:rFonts w:hint="eastAsia" w:asciiTheme="minorEastAsia" w:hAnsiTheme="minorEastAsia" w:eastAsiaTheme="minorEastAsia" w:cstheme="minorEastAsia"/>
          <w:highlight w:val="none"/>
          <w:lang w:val="en-US" w:eastAsia="zh-CN"/>
        </w:rPr>
        <w:t>人</w:t>
      </w:r>
      <w:r>
        <w:rPr>
          <w:rFonts w:hint="eastAsia" w:asciiTheme="minorEastAsia" w:hAnsiTheme="minorEastAsia" w:eastAsiaTheme="minorEastAsia" w:cstheme="minorEastAsia"/>
          <w:highlight w:val="none"/>
        </w:rPr>
        <w:t>基本账户开户行开具的不可撤销的银行保函）。</w:t>
      </w:r>
    </w:p>
    <w:p>
      <w:pPr>
        <w:keepNext w:val="0"/>
        <w:keepLines w:val="0"/>
        <w:pageBreakBefore w:val="0"/>
        <w:shd w:val="clear"/>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未按期缴纳履约保证金的，视同放弃成交，采购人可以拒签合同，不予退还</w:t>
      </w:r>
      <w:r>
        <w:rPr>
          <w:rFonts w:hint="eastAsia" w:asciiTheme="minorEastAsia" w:hAnsiTheme="minorEastAsia" w:eastAsiaTheme="minorEastAsia" w:cstheme="minorEastAsia"/>
          <w:highlight w:val="none"/>
          <w:lang w:val="en-US" w:eastAsia="zh-CN"/>
        </w:rPr>
        <w:t>竞价</w:t>
      </w:r>
      <w:r>
        <w:rPr>
          <w:rFonts w:hint="eastAsia" w:asciiTheme="minorEastAsia" w:hAnsiTheme="minorEastAsia" w:eastAsiaTheme="minorEastAsia" w:cstheme="minorEastAsia"/>
          <w:highlight w:val="none"/>
        </w:rPr>
        <w:t>响应保证金，并保留进一步追偿的权利。</w:t>
      </w:r>
    </w:p>
    <w:p>
      <w:pPr>
        <w:keepNext w:val="0"/>
        <w:keepLines w:val="0"/>
        <w:pageBreakBefore w:val="0"/>
        <w:shd w:val="clear"/>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highlight w:val="none"/>
        </w:rPr>
        <w:t>履约保证金的返还：成交人合同履行完毕，经采购人签署意见，扣除违约金（如有）后一次性返还。</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w:t>
      </w:r>
      <w:r>
        <w:rPr>
          <w:rFonts w:hint="eastAsia" w:asciiTheme="minorEastAsia" w:hAnsiTheme="minorEastAsia" w:eastAsiaTheme="minorEastAsia" w:cstheme="minorEastAsia"/>
          <w:b/>
          <w:sz w:val="21"/>
          <w:szCs w:val="21"/>
          <w:highlight w:val="none"/>
          <w:lang w:val="en-US" w:eastAsia="zh-CN"/>
        </w:rPr>
        <w:t>竞价</w:t>
      </w:r>
      <w:r>
        <w:rPr>
          <w:rFonts w:hint="eastAsia" w:asciiTheme="minorEastAsia" w:hAnsiTheme="minorEastAsia" w:eastAsiaTheme="minorEastAsia" w:cstheme="minorEastAsia"/>
          <w:b/>
          <w:sz w:val="21"/>
          <w:szCs w:val="21"/>
          <w:highlight w:val="none"/>
        </w:rPr>
        <w:t>时间及地点：</w:t>
      </w:r>
    </w:p>
    <w:p>
      <w:pPr>
        <w:keepNext w:val="0"/>
        <w:keepLines w:val="0"/>
        <w:pageBreakBefore w:val="0"/>
        <w:kinsoku/>
        <w:wordWrap/>
        <w:overflowPunct/>
        <w:topLinePunct w:val="0"/>
        <w:bidi w:val="0"/>
        <w:adjustRightInd/>
        <w:snapToGrid/>
        <w:spacing w:line="480" w:lineRule="exact"/>
        <w:ind w:firstLine="210" w:firstLineChars="10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r>
        <w:rPr>
          <w:rFonts w:hint="eastAsia" w:asciiTheme="minorEastAsia" w:hAnsiTheme="minorEastAsia" w:eastAsiaTheme="minorEastAsia" w:cstheme="minorEastAsia"/>
          <w:bCs/>
          <w:sz w:val="21"/>
          <w:szCs w:val="21"/>
          <w:highlight w:val="none"/>
          <w:lang w:val="en-US" w:eastAsia="zh-CN"/>
        </w:rPr>
        <w:t>.</w:t>
      </w:r>
      <w:r>
        <w:rPr>
          <w:rFonts w:hint="eastAsia" w:asciiTheme="minorEastAsia" w:hAnsiTheme="minorEastAsia" w:eastAsiaTheme="minorEastAsia" w:cstheme="minorEastAsia"/>
          <w:bCs/>
          <w:sz w:val="21"/>
          <w:szCs w:val="21"/>
          <w:highlight w:val="none"/>
        </w:rPr>
        <w:t>递交</w:t>
      </w:r>
      <w:r>
        <w:rPr>
          <w:rFonts w:hint="eastAsia" w:asciiTheme="minorEastAsia" w:hAnsiTheme="minorEastAsia" w:eastAsiaTheme="minorEastAsia" w:cstheme="minorEastAsia"/>
          <w:bCs/>
          <w:sz w:val="21"/>
          <w:szCs w:val="21"/>
          <w:highlight w:val="none"/>
          <w:lang w:val="en-US" w:eastAsia="zh-CN"/>
        </w:rPr>
        <w:t>竞价</w:t>
      </w:r>
      <w:r>
        <w:rPr>
          <w:rFonts w:hint="eastAsia" w:asciiTheme="minorEastAsia" w:hAnsiTheme="minorEastAsia" w:eastAsiaTheme="minorEastAsia" w:cstheme="minorEastAsia"/>
          <w:bCs/>
          <w:sz w:val="21"/>
          <w:szCs w:val="21"/>
          <w:highlight w:val="none"/>
        </w:rPr>
        <w:t>响应文件截止时间：2024年</w:t>
      </w:r>
      <w:r>
        <w:rPr>
          <w:rFonts w:hint="eastAsia" w:asciiTheme="minorEastAsia" w:hAnsiTheme="minorEastAsia" w:eastAsiaTheme="minorEastAsia" w:cstheme="minorEastAsia"/>
          <w:bCs/>
          <w:sz w:val="21"/>
          <w:szCs w:val="21"/>
          <w:highlight w:val="none"/>
          <w:lang w:val="en-US" w:eastAsia="zh-CN"/>
        </w:rPr>
        <w:t xml:space="preserve">  </w:t>
      </w:r>
      <w:r>
        <w:rPr>
          <w:rFonts w:hint="eastAsia" w:asciiTheme="minorEastAsia" w:hAnsiTheme="minorEastAsia" w:eastAsiaTheme="minorEastAsia" w:cstheme="minorEastAsia"/>
          <w:bCs/>
          <w:sz w:val="21"/>
          <w:szCs w:val="21"/>
          <w:highlight w:val="none"/>
        </w:rPr>
        <w:t>月</w:t>
      </w:r>
      <w:r>
        <w:rPr>
          <w:rFonts w:hint="eastAsia" w:asciiTheme="minorEastAsia" w:hAnsiTheme="minorEastAsia" w:eastAsiaTheme="minorEastAsia" w:cstheme="minorEastAsia"/>
          <w:bCs/>
          <w:sz w:val="21"/>
          <w:szCs w:val="21"/>
          <w:highlight w:val="none"/>
          <w:lang w:val="en-US" w:eastAsia="zh-CN"/>
        </w:rPr>
        <w:t xml:space="preserve">  </w:t>
      </w:r>
      <w:r>
        <w:rPr>
          <w:rFonts w:hint="eastAsia" w:asciiTheme="minorEastAsia" w:hAnsiTheme="minorEastAsia" w:eastAsiaTheme="minorEastAsia" w:cstheme="minorEastAsia"/>
          <w:bCs/>
          <w:sz w:val="21"/>
          <w:szCs w:val="21"/>
          <w:highlight w:val="none"/>
        </w:rPr>
        <w:t>日</w:t>
      </w:r>
      <w:r>
        <w:rPr>
          <w:rFonts w:hint="eastAsia" w:asciiTheme="minorEastAsia" w:hAnsiTheme="minorEastAsia" w:eastAsiaTheme="minorEastAsia" w:cstheme="minorEastAsia"/>
          <w:bCs/>
          <w:sz w:val="21"/>
          <w:szCs w:val="21"/>
          <w:highlight w:val="none"/>
          <w:lang w:val="en-US" w:eastAsia="zh-CN"/>
        </w:rPr>
        <w:t xml:space="preserve">  时  </w:t>
      </w:r>
      <w:r>
        <w:rPr>
          <w:rFonts w:hint="eastAsia" w:asciiTheme="minorEastAsia" w:hAnsiTheme="minorEastAsia" w:eastAsiaTheme="minorEastAsia" w:cstheme="minorEastAsia"/>
          <w:bCs/>
          <w:sz w:val="21"/>
          <w:szCs w:val="21"/>
          <w:highlight w:val="none"/>
        </w:rPr>
        <w:t>分。</w:t>
      </w:r>
    </w:p>
    <w:p>
      <w:pPr>
        <w:keepNext w:val="0"/>
        <w:keepLines w:val="0"/>
        <w:pageBreakBefore w:val="0"/>
        <w:kinsoku/>
        <w:wordWrap/>
        <w:overflowPunct/>
        <w:topLinePunct w:val="0"/>
        <w:bidi w:val="0"/>
        <w:adjustRightInd/>
        <w:snapToGrid/>
        <w:spacing w:line="480" w:lineRule="exact"/>
        <w:ind w:firstLine="210" w:firstLineChars="1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rPr>
        <w:t>2</w:t>
      </w:r>
      <w:r>
        <w:rPr>
          <w:rFonts w:hint="eastAsia" w:asciiTheme="minorEastAsia" w:hAnsiTheme="minorEastAsia" w:eastAsiaTheme="minorEastAsia" w:cstheme="minorEastAsia"/>
          <w:bCs/>
          <w:sz w:val="21"/>
          <w:szCs w:val="21"/>
          <w:highlight w:val="none"/>
          <w:lang w:val="en-US" w:eastAsia="zh-CN"/>
        </w:rPr>
        <w:t>.</w:t>
      </w:r>
      <w:r>
        <w:rPr>
          <w:rFonts w:hint="eastAsia" w:asciiTheme="minorEastAsia" w:hAnsiTheme="minorEastAsia" w:eastAsiaTheme="minorEastAsia" w:cstheme="minorEastAsia"/>
          <w:bCs/>
          <w:sz w:val="21"/>
          <w:szCs w:val="21"/>
          <w:highlight w:val="none"/>
        </w:rPr>
        <w:t>地点：</w:t>
      </w:r>
      <w:r>
        <w:rPr>
          <w:rFonts w:hint="eastAsia" w:asciiTheme="minorEastAsia" w:hAnsiTheme="minorEastAsia" w:eastAsiaTheme="minorEastAsia" w:cstheme="minorEastAsia"/>
          <w:sz w:val="21"/>
          <w:szCs w:val="21"/>
          <w:highlight w:val="none"/>
        </w:rPr>
        <w:t>安徽宜城工程咨询有限公司五楼开标室二室（安庆市大观区市府路7号人才市场综合楼）。</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w:t>
      </w:r>
      <w:r>
        <w:rPr>
          <w:rFonts w:hint="eastAsia" w:asciiTheme="minorEastAsia" w:hAnsiTheme="minorEastAsia" w:eastAsiaTheme="minorEastAsia" w:cstheme="minorEastAsia"/>
          <w:b/>
          <w:sz w:val="21"/>
          <w:szCs w:val="21"/>
          <w:highlight w:val="none"/>
          <w:lang w:val="en-US" w:eastAsia="zh-CN"/>
        </w:rPr>
        <w:t>一</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sz w:val="21"/>
          <w:szCs w:val="21"/>
          <w:highlight w:val="none"/>
          <w:lang w:val="en-US" w:eastAsia="zh-CN"/>
        </w:rPr>
        <w:t>竞价</w:t>
      </w:r>
      <w:r>
        <w:rPr>
          <w:rFonts w:hint="eastAsia" w:asciiTheme="minorEastAsia" w:hAnsiTheme="minorEastAsia" w:eastAsiaTheme="minorEastAsia" w:cstheme="minorEastAsia"/>
          <w:b/>
          <w:sz w:val="21"/>
          <w:szCs w:val="21"/>
          <w:highlight w:val="none"/>
        </w:rPr>
        <w:t>会议：</w:t>
      </w:r>
    </w:p>
    <w:p>
      <w:pPr>
        <w:keepNext w:val="0"/>
        <w:keepLines w:val="0"/>
        <w:pageBreakBefore w:val="0"/>
        <w:kinsoku/>
        <w:wordWrap/>
        <w:overflowPunct/>
        <w:topLinePunct w:val="0"/>
        <w:bidi w:val="0"/>
        <w:adjustRightInd/>
        <w:snapToGrid/>
        <w:spacing w:line="480" w:lineRule="exact"/>
        <w:ind w:firstLine="422" w:firstLineChars="20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本项目采取现场或不见面形式</w:t>
      </w:r>
      <w:r>
        <w:rPr>
          <w:rFonts w:hint="eastAsia" w:asciiTheme="minorEastAsia" w:hAnsiTheme="minorEastAsia" w:eastAsiaTheme="minorEastAsia" w:cstheme="minorEastAsia"/>
          <w:b/>
          <w:sz w:val="21"/>
          <w:szCs w:val="21"/>
          <w:highlight w:val="none"/>
          <w:lang w:val="en-US" w:eastAsia="zh-CN"/>
        </w:rPr>
        <w:t>竞价</w:t>
      </w:r>
      <w:r>
        <w:rPr>
          <w:rFonts w:hint="eastAsia" w:asciiTheme="minorEastAsia" w:hAnsiTheme="minorEastAsia" w:eastAsiaTheme="minorEastAsia" w:cstheme="minorEastAsia"/>
          <w:b/>
          <w:sz w:val="21"/>
          <w:szCs w:val="21"/>
          <w:highlight w:val="none"/>
        </w:rPr>
        <w:t>。响应人代表需保持电话及QQ邮箱畅通，评审过程中因联系不上引起的一切后果由响应人自行承担。</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w:t>
      </w:r>
      <w:r>
        <w:rPr>
          <w:rFonts w:hint="eastAsia" w:asciiTheme="minorEastAsia" w:hAnsiTheme="minorEastAsia" w:eastAsiaTheme="minorEastAsia" w:cstheme="minorEastAsia"/>
          <w:b/>
          <w:sz w:val="21"/>
          <w:szCs w:val="21"/>
          <w:highlight w:val="none"/>
          <w:lang w:val="en-US" w:eastAsia="zh-CN"/>
        </w:rPr>
        <w:t>二</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sz w:val="21"/>
          <w:szCs w:val="21"/>
          <w:highlight w:val="none"/>
          <w:lang w:val="en-US" w:eastAsia="zh-CN"/>
        </w:rPr>
        <w:t>竞价</w:t>
      </w:r>
      <w:r>
        <w:rPr>
          <w:rFonts w:hint="eastAsia" w:asciiTheme="minorEastAsia" w:hAnsiTheme="minorEastAsia" w:eastAsiaTheme="minorEastAsia" w:cstheme="minorEastAsia"/>
          <w:b/>
          <w:sz w:val="21"/>
          <w:szCs w:val="21"/>
          <w:highlight w:val="none"/>
        </w:rPr>
        <w:t>评审办法：</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在</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文件规定的时间和地点进行。</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评审小组由采购人依法组成，评审小组与各</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响应人就</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响应文件中内容进行评审。</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评审、定标原则：</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（1）评审按照响应文件符合性审查、澄清有关问题、报价评审、失信核查等确定成交候选人排序。</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（2）响应文件符合性审查，包括但不限于以下内容：</w:t>
      </w:r>
    </w:p>
    <w:p>
      <w:pPr>
        <w:keepNext w:val="0"/>
        <w:keepLines w:val="0"/>
        <w:pageBreakBefore w:val="0"/>
        <w:widowControl/>
        <w:kinsoku/>
        <w:wordWrap/>
        <w:overflowPunct/>
        <w:topLinePunct w:val="0"/>
        <w:bidi w:val="0"/>
        <w:adjustRightInd/>
        <w:snapToGrid/>
        <w:spacing w:line="480" w:lineRule="exact"/>
        <w:ind w:firstLine="525" w:firstLineChars="25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①响应人资格是否符合</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文件要求；</w:t>
      </w:r>
    </w:p>
    <w:p>
      <w:pPr>
        <w:keepNext w:val="0"/>
        <w:keepLines w:val="0"/>
        <w:pageBreakBefore w:val="0"/>
        <w:widowControl/>
        <w:kinsoku/>
        <w:wordWrap/>
        <w:overflowPunct/>
        <w:topLinePunct w:val="0"/>
        <w:bidi w:val="0"/>
        <w:adjustRightInd/>
        <w:snapToGrid/>
        <w:spacing w:line="480" w:lineRule="exact"/>
        <w:ind w:firstLine="525" w:firstLineChars="25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②响应文件是否按</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文件的要求进行编制、盖章、装订和标记；</w:t>
      </w:r>
    </w:p>
    <w:p>
      <w:pPr>
        <w:keepNext w:val="0"/>
        <w:keepLines w:val="0"/>
        <w:pageBreakBefore w:val="0"/>
        <w:widowControl/>
        <w:kinsoku/>
        <w:wordWrap/>
        <w:overflowPunct/>
        <w:topLinePunct w:val="0"/>
        <w:bidi w:val="0"/>
        <w:adjustRightInd/>
        <w:snapToGrid/>
        <w:spacing w:line="480" w:lineRule="exact"/>
        <w:ind w:firstLine="525" w:firstLineChars="25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③</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文件要求提交的各种资格证明文件是否真实、完整、合法、有效；</w:t>
      </w:r>
    </w:p>
    <w:p>
      <w:pPr>
        <w:keepNext w:val="0"/>
        <w:keepLines w:val="0"/>
        <w:pageBreakBefore w:val="0"/>
        <w:widowControl/>
        <w:kinsoku/>
        <w:wordWrap/>
        <w:overflowPunct/>
        <w:topLinePunct w:val="0"/>
        <w:bidi w:val="0"/>
        <w:adjustRightInd/>
        <w:snapToGrid/>
        <w:spacing w:line="480" w:lineRule="exact"/>
        <w:ind w:firstLine="525" w:firstLineChars="25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④所提供的服务是否有缺少；</w:t>
      </w:r>
    </w:p>
    <w:p>
      <w:pPr>
        <w:keepNext w:val="0"/>
        <w:keepLines w:val="0"/>
        <w:pageBreakBefore w:val="0"/>
        <w:widowControl/>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⑤响应的服务内容及质量要求是否完全响应或优于</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文件要求；</w:t>
      </w:r>
    </w:p>
    <w:p>
      <w:pPr>
        <w:keepNext w:val="0"/>
        <w:keepLines w:val="0"/>
        <w:pageBreakBefore w:val="0"/>
        <w:widowControl/>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⑥响应文件是否附有采购人不能接受的条件；</w:t>
      </w:r>
    </w:p>
    <w:p>
      <w:pPr>
        <w:keepNext w:val="0"/>
        <w:keepLines w:val="0"/>
        <w:pageBreakBefore w:val="0"/>
        <w:widowControl/>
        <w:kinsoku/>
        <w:wordWrap/>
        <w:overflowPunct/>
        <w:topLinePunct w:val="0"/>
        <w:bidi w:val="0"/>
        <w:adjustRightInd/>
        <w:snapToGrid/>
        <w:spacing w:line="480" w:lineRule="exact"/>
        <w:ind w:firstLine="525" w:firstLineChars="25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⑦响应文件是否存在</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文件中约定的无效响应文件的其他情形；</w:t>
      </w:r>
    </w:p>
    <w:p>
      <w:pPr>
        <w:keepNext w:val="0"/>
        <w:keepLines w:val="0"/>
        <w:pageBreakBefore w:val="0"/>
        <w:widowControl/>
        <w:kinsoku/>
        <w:wordWrap/>
        <w:overflowPunct/>
        <w:topLinePunct w:val="0"/>
        <w:bidi w:val="0"/>
        <w:adjustRightInd/>
        <w:snapToGrid/>
        <w:spacing w:line="480" w:lineRule="exact"/>
        <w:ind w:firstLine="525" w:firstLineChars="25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⑧响应文件是否符合</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文件的要求。</w:t>
      </w:r>
    </w:p>
    <w:p>
      <w:pPr>
        <w:keepNext w:val="0"/>
        <w:keepLines w:val="0"/>
        <w:pageBreakBefore w:val="0"/>
        <w:widowControl/>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（3）报价评审：</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响应报价不得超过</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最高限价，否则报价评审不通过。</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（4）澄清有关问题：为有助于</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响应文件的审查、评价和比较，评审小组可以通过邮箱对</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响应人进行询标，要求</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响应人对其响应文件中含义不明确、对同类问题表述不一致或者有明显文字和计算错误的内容作必要的澄清、说明或补正。</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响应人应在评审小组规定的时间（不超过30分钟）内做出解释并对询标内容进行回复并签字确认。</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响应人回复的澄清、说明或补正，不得超出</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响应文件的范围或改变</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响应文件的实质性内容。评审小组将对澄清、说明或补正内容评审后决定是否符合要求。</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响应人未在评审小组要求的时间内做出解释的，评审小组可以做出不利于</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响应人的认定。</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（5）失信核查</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评审小组对推荐为成交候选人的</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响应人是否被列入“</w:t>
      </w:r>
      <w:r>
        <w:rPr>
          <w:rFonts w:hint="eastAsia" w:asciiTheme="minorEastAsia" w:hAnsiTheme="minorEastAsia" w:eastAsiaTheme="minorEastAsia" w:cstheme="minorEastAsia"/>
          <w:color w:val="000000"/>
          <w:sz w:val="21"/>
          <w:szCs w:val="21"/>
          <w:highlight w:val="none"/>
        </w:rPr>
        <w:t>信用中国严重违法失信名单进行网上核查（网址：</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"http://www.creditchina.gov.cn/"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color w:val="000000"/>
          <w:sz w:val="21"/>
          <w:szCs w:val="21"/>
          <w:highlight w:val="none"/>
        </w:rPr>
        <w:t>http://www.creditchina.gov.cn/</w:t>
      </w:r>
      <w:r>
        <w:rPr>
          <w:rFonts w:hint="eastAsia" w:asciiTheme="minorEastAsia" w:hAnsiTheme="minorEastAsia" w:eastAsiaTheme="minorEastAsia" w:cstheme="minorEastAsia"/>
          <w:color w:val="000000"/>
          <w:sz w:val="21"/>
          <w:szCs w:val="21"/>
          <w:highlight w:val="none"/>
        </w:rPr>
        <w:fldChar w:fldCharType="end"/>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color w:val="000000"/>
          <w:sz w:val="21"/>
          <w:szCs w:val="21"/>
          <w:highlight w:val="none"/>
        </w:rPr>
        <w:t>）”，若核查存在严重违法失信名单记录的响应人，评审小组不得将其推荐为成交候选人，依序递补，并再次对递补的响应人进行核查。</w:t>
      </w:r>
      <w:r>
        <w:rPr>
          <w:rFonts w:hint="eastAsia" w:asciiTheme="minorEastAsia" w:hAnsiTheme="minorEastAsia" w:eastAsiaTheme="minorEastAsia" w:cstheme="minorEastAsia"/>
          <w:color w:val="000000"/>
          <w:sz w:val="21"/>
          <w:szCs w:val="21"/>
          <w:highlight w:val="none"/>
        </w:rPr>
        <w:fldChar w:fldCharType="end"/>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）确定成交候选人排序：评审小组对通过的响应文件符合性审查的</w:t>
      </w:r>
      <w:r>
        <w:rPr>
          <w:rFonts w:hint="eastAsia" w:asciiTheme="minorEastAsia" w:hAnsiTheme="minorEastAsia" w:eastAsiaTheme="minorEastAsia" w:cstheme="minorEastAsia"/>
          <w:sz w:val="21"/>
          <w:szCs w:val="21"/>
          <w:highlight w:val="none"/>
          <w:lang w:val="en-US" w:eastAsia="zh-CN"/>
        </w:rPr>
        <w:t>响应人</w:t>
      </w:r>
      <w:r>
        <w:rPr>
          <w:rFonts w:hint="eastAsia" w:asciiTheme="minorEastAsia" w:hAnsiTheme="minorEastAsia" w:eastAsiaTheme="minorEastAsia" w:cstheme="minorEastAsia"/>
          <w:sz w:val="21"/>
          <w:szCs w:val="21"/>
          <w:highlight w:val="none"/>
        </w:rPr>
        <w:t>，以报价最低者为第一成交候选人，次低者为第二成交候选人</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以此类推</w:t>
      </w:r>
      <w:r>
        <w:rPr>
          <w:rFonts w:hint="eastAsia" w:asciiTheme="minorEastAsia" w:hAnsiTheme="minorEastAsia" w:eastAsiaTheme="minorEastAsia" w:cstheme="minorEastAsia"/>
          <w:sz w:val="21"/>
          <w:szCs w:val="21"/>
          <w:highlight w:val="none"/>
        </w:rPr>
        <w:t>；如果同时出现符合性评审合格的单位报价相同时，则采取抽签的方式确定排序。</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w:t>
      </w:r>
      <w:r>
        <w:rPr>
          <w:rFonts w:hint="eastAsia" w:asciiTheme="minorEastAsia" w:hAnsiTheme="minorEastAsia" w:eastAsiaTheme="minorEastAsia" w:cstheme="minorEastAsia"/>
          <w:b/>
          <w:sz w:val="21"/>
          <w:szCs w:val="21"/>
          <w:highlight w:val="none"/>
          <w:lang w:val="en-US" w:eastAsia="zh-CN"/>
        </w:rPr>
        <w:t>三</w:t>
      </w:r>
      <w:r>
        <w:rPr>
          <w:rFonts w:hint="eastAsia" w:asciiTheme="minorEastAsia" w:hAnsiTheme="minorEastAsia" w:eastAsiaTheme="minorEastAsia" w:cstheme="minorEastAsia"/>
          <w:b/>
          <w:sz w:val="21"/>
          <w:szCs w:val="21"/>
          <w:highlight w:val="none"/>
        </w:rPr>
        <w:t>、成交通知：</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结束后采购人根据评审小组的推荐意见确定成交人。</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成交人在收到成交通知书后7个工作日内与采购人签订合同。</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w:t>
      </w:r>
      <w:r>
        <w:rPr>
          <w:rFonts w:hint="eastAsia" w:asciiTheme="minorEastAsia" w:hAnsiTheme="minorEastAsia" w:eastAsiaTheme="minorEastAsia" w:cstheme="minorEastAsia"/>
          <w:b/>
          <w:sz w:val="21"/>
          <w:szCs w:val="21"/>
          <w:highlight w:val="none"/>
          <w:lang w:val="en-US" w:eastAsia="zh-CN"/>
        </w:rPr>
        <w:t>四</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bCs/>
          <w:sz w:val="21"/>
          <w:szCs w:val="21"/>
          <w:highlight w:val="none"/>
        </w:rPr>
        <w:t>合同价款调整：</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响应人的报价已考虑了实施期间可能出现的环境和市场的变化等可能影响造价的因素。</w:t>
      </w:r>
    </w:p>
    <w:p>
      <w:pPr>
        <w:keepNext w:val="0"/>
        <w:keepLines w:val="0"/>
        <w:pageBreakBefore w:val="0"/>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bCs/>
          <w:sz w:val="21"/>
          <w:szCs w:val="21"/>
          <w:highlight w:val="none"/>
        </w:rPr>
        <w:t>合同价款为固定价款</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w:t>
      </w:r>
      <w:r>
        <w:rPr>
          <w:rFonts w:hint="eastAsia" w:asciiTheme="minorEastAsia" w:hAnsiTheme="minorEastAsia" w:eastAsiaTheme="minorEastAsia" w:cstheme="minorEastAsia"/>
          <w:b/>
          <w:sz w:val="21"/>
          <w:szCs w:val="21"/>
          <w:highlight w:val="none"/>
          <w:lang w:val="en-US" w:eastAsia="zh-CN"/>
        </w:rPr>
        <w:t>五</w:t>
      </w:r>
      <w:r>
        <w:rPr>
          <w:rFonts w:hint="eastAsia" w:asciiTheme="minorEastAsia" w:hAnsiTheme="minorEastAsia" w:eastAsiaTheme="minorEastAsia" w:cstheme="minorEastAsia"/>
          <w:b/>
          <w:sz w:val="21"/>
          <w:szCs w:val="21"/>
          <w:highlight w:val="none"/>
        </w:rPr>
        <w:t>、合同价款及付款方式：</w:t>
      </w:r>
    </w:p>
    <w:p>
      <w:pPr>
        <w:keepNext w:val="0"/>
        <w:keepLines w:val="0"/>
        <w:pageBreakBefore w:val="0"/>
        <w:tabs>
          <w:tab w:val="left" w:pos="6122"/>
        </w:tabs>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r>
        <w:rPr>
          <w:rFonts w:hint="eastAsia" w:asciiTheme="minorEastAsia" w:hAnsiTheme="minorEastAsia" w:eastAsiaTheme="minorEastAsia" w:cstheme="minorEastAsia"/>
          <w:bCs/>
          <w:sz w:val="21"/>
          <w:szCs w:val="21"/>
          <w:highlight w:val="none"/>
          <w:lang w:val="en-US" w:eastAsia="zh-CN"/>
        </w:rPr>
        <w:t>.</w:t>
      </w:r>
      <w:r>
        <w:rPr>
          <w:rFonts w:hint="eastAsia" w:asciiTheme="minorEastAsia" w:hAnsiTheme="minorEastAsia" w:eastAsiaTheme="minorEastAsia" w:cstheme="minorEastAsia"/>
          <w:bCs/>
          <w:sz w:val="21"/>
          <w:szCs w:val="21"/>
          <w:highlight w:val="none"/>
        </w:rPr>
        <w:t>合同价款为成交人的报价。</w:t>
      </w:r>
      <w:r>
        <w:rPr>
          <w:rFonts w:hint="eastAsia" w:asciiTheme="minorEastAsia" w:hAnsiTheme="minorEastAsia" w:eastAsiaTheme="minorEastAsia" w:cstheme="minorEastAsia"/>
          <w:bCs/>
          <w:sz w:val="21"/>
          <w:szCs w:val="21"/>
          <w:highlight w:val="none"/>
        </w:rPr>
        <w:tab/>
      </w:r>
    </w:p>
    <w:p>
      <w:pPr>
        <w:keepNext w:val="0"/>
        <w:keepLines w:val="0"/>
        <w:pageBreakBefore w:val="0"/>
        <w:tabs>
          <w:tab w:val="left" w:pos="6122"/>
        </w:tabs>
        <w:kinsoku/>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w:t>
      </w:r>
      <w:r>
        <w:rPr>
          <w:rFonts w:hint="eastAsia" w:asciiTheme="minorEastAsia" w:hAnsiTheme="minorEastAsia" w:eastAsiaTheme="minorEastAsia" w:cstheme="minorEastAsia"/>
          <w:bCs/>
          <w:sz w:val="21"/>
          <w:szCs w:val="21"/>
          <w:highlight w:val="none"/>
          <w:lang w:val="en-US" w:eastAsia="zh-CN"/>
        </w:rPr>
        <w:t>.</w:t>
      </w:r>
      <w:r>
        <w:rPr>
          <w:rFonts w:hint="eastAsia" w:asciiTheme="minorEastAsia" w:hAnsiTheme="minorEastAsia" w:eastAsiaTheme="minorEastAsia" w:cstheme="minorEastAsia"/>
          <w:bCs/>
          <w:sz w:val="21"/>
          <w:szCs w:val="21"/>
          <w:highlight w:val="none"/>
        </w:rPr>
        <w:t>付款方式：</w:t>
      </w:r>
      <w:r>
        <w:rPr>
          <w:rFonts w:hint="eastAsia" w:asciiTheme="minorEastAsia" w:hAnsiTheme="minorEastAsia" w:eastAsiaTheme="minorEastAsia" w:cstheme="minorEastAsia"/>
          <w:sz w:val="21"/>
          <w:szCs w:val="21"/>
          <w:highlight w:val="none"/>
          <w:lang w:val="en-US" w:eastAsia="zh-CN"/>
        </w:rPr>
        <w:t>整年服务期结束后一次性付清全部价款。</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rPr>
        <w:t>十</w:t>
      </w:r>
      <w:r>
        <w:rPr>
          <w:rFonts w:hint="eastAsia" w:asciiTheme="minorEastAsia" w:hAnsiTheme="minorEastAsia" w:eastAsiaTheme="minorEastAsia" w:cstheme="minorEastAsia"/>
          <w:b/>
          <w:sz w:val="21"/>
          <w:szCs w:val="21"/>
          <w:highlight w:val="none"/>
          <w:lang w:val="en-US" w:eastAsia="zh-CN"/>
        </w:rPr>
        <w:t>六</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sz w:val="21"/>
          <w:szCs w:val="21"/>
          <w:highlight w:val="none"/>
          <w:lang w:val="en-US" w:eastAsia="zh-CN"/>
        </w:rPr>
        <w:t>项目基本内容</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sz w:val="21"/>
          <w:szCs w:val="21"/>
          <w:highlight w:val="none"/>
          <w:lang w:val="en-US" w:eastAsia="zh-CN"/>
        </w:rPr>
      </w:pPr>
      <w:bookmarkStart w:id="39" w:name="_Hlk157430153"/>
      <w:r>
        <w:rPr>
          <w:rFonts w:hint="eastAsia" w:asciiTheme="minorEastAsia" w:hAnsiTheme="minorEastAsia" w:eastAsiaTheme="minorEastAsia" w:cstheme="minorEastAsia"/>
          <w:b/>
          <w:sz w:val="21"/>
          <w:szCs w:val="21"/>
          <w:highlight w:val="none"/>
          <w:lang w:val="en-US" w:eastAsia="zh-CN"/>
        </w:rPr>
        <w:t>1.服务内容</w:t>
      </w:r>
    </w:p>
    <w:bookmarkEnd w:id="39"/>
    <w:p>
      <w:pPr>
        <w:pStyle w:val="26"/>
        <w:keepNext w:val="0"/>
        <w:keepLines w:val="0"/>
        <w:pageBreakBefore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bookmarkStart w:id="40" w:name="_Hlk157429993"/>
      <w:r>
        <w:rPr>
          <w:rFonts w:hint="eastAsia" w:asciiTheme="minorEastAsia" w:hAnsiTheme="minorEastAsia" w:eastAsiaTheme="minorEastAsia" w:cstheme="minorEastAsia"/>
          <w:kern w:val="2"/>
          <w:sz w:val="21"/>
          <w:szCs w:val="21"/>
          <w:highlight w:val="none"/>
          <w:lang w:val="en-US" w:eastAsia="zh-CN" w:bidi="ar-SA"/>
        </w:rPr>
        <w:t>本维保服务涉及的设备主要为开展罗氏核酸检测成套系统中所涉及的各类必须的硬件设备和软件系统，不少于下表所列设备。</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105"/>
        <w:gridCol w:w="1359"/>
        <w:gridCol w:w="1786"/>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设备名称</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型号</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序列号</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设备用途概述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计算机1</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rp</w:t>
            </w:r>
            <w:r>
              <w:rPr>
                <w:rFonts w:hint="eastAsia" w:asciiTheme="minorEastAsia" w:hAnsiTheme="minorEastAsia" w:eastAsiaTheme="minorEastAsia" w:cstheme="minorEastAsia"/>
                <w:color w:val="auto"/>
                <w:sz w:val="21"/>
                <w:szCs w:val="21"/>
                <w:highlight w:val="none"/>
              </w:rPr>
              <w:t>5700</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CZC119</w:t>
            </w:r>
            <w:r>
              <w:rPr>
                <w:rFonts w:hint="eastAsia" w:asciiTheme="minorEastAsia" w:hAnsiTheme="minorEastAsia" w:eastAsiaTheme="minorEastAsia" w:cstheme="minorEastAsia"/>
                <w:color w:val="auto"/>
                <w:sz w:val="21"/>
                <w:szCs w:val="21"/>
                <w:highlight w:val="none"/>
                <w:lang w:val="en-US" w:eastAsia="zh-CN"/>
              </w:rPr>
              <w:t>6JZY</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结果汇总与发布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计算机2</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rp</w:t>
            </w:r>
            <w:r>
              <w:rPr>
                <w:rFonts w:hint="eastAsia" w:asciiTheme="minorEastAsia" w:hAnsiTheme="minorEastAsia" w:eastAsiaTheme="minorEastAsia" w:cstheme="minorEastAsia"/>
                <w:color w:val="auto"/>
                <w:sz w:val="21"/>
                <w:szCs w:val="21"/>
                <w:highlight w:val="none"/>
              </w:rPr>
              <w:t>5700</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CZC119</w:t>
            </w:r>
            <w:r>
              <w:rPr>
                <w:rFonts w:hint="eastAsia" w:asciiTheme="minorEastAsia" w:hAnsiTheme="minorEastAsia" w:eastAsiaTheme="minorEastAsia" w:cstheme="minorEastAsia"/>
                <w:color w:val="auto"/>
                <w:sz w:val="21"/>
                <w:szCs w:val="21"/>
                <w:highlight w:val="none"/>
                <w:lang w:val="en-US" w:eastAsia="zh-CN"/>
              </w:rPr>
              <w:t>6JZR</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控制STAR加样仪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计算机3</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rp</w:t>
            </w:r>
            <w:r>
              <w:rPr>
                <w:rFonts w:hint="eastAsia" w:asciiTheme="minorEastAsia" w:hAnsiTheme="minorEastAsia" w:eastAsiaTheme="minorEastAsia" w:cstheme="minorEastAsia"/>
                <w:color w:val="auto"/>
                <w:sz w:val="21"/>
                <w:szCs w:val="21"/>
                <w:highlight w:val="none"/>
              </w:rPr>
              <w:t>5700</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CZC120</w:t>
            </w:r>
            <w:r>
              <w:rPr>
                <w:rFonts w:hint="eastAsia" w:asciiTheme="minorEastAsia" w:hAnsiTheme="minorEastAsia" w:eastAsiaTheme="minorEastAsia" w:cstheme="minorEastAsia"/>
                <w:color w:val="auto"/>
                <w:sz w:val="21"/>
                <w:szCs w:val="21"/>
                <w:highlight w:val="none"/>
                <w:lang w:val="en-US" w:eastAsia="zh-CN"/>
              </w:rPr>
              <w:t>4C44</w:t>
            </w:r>
          </w:p>
        </w:tc>
        <w:tc>
          <w:tcPr>
            <w:tcW w:w="1722" w:type="pct"/>
            <w:noWrap w:val="0"/>
            <w:vAlign w:val="center"/>
          </w:tcPr>
          <w:p>
            <w:pPr>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控制COBAS AmpliPrep、COBAS Taqman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STAR加样仪</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MICROLAB</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8274</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混样与加样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COBAS AmpliPrep</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S201</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3957</w:t>
            </w:r>
            <w:r>
              <w:rPr>
                <w:rFonts w:hint="eastAsia" w:asciiTheme="minorEastAsia" w:hAnsiTheme="minorEastAsia" w:eastAsiaTheme="minorEastAsia" w:cstheme="minorEastAsia"/>
                <w:color w:val="auto"/>
                <w:sz w:val="21"/>
                <w:szCs w:val="21"/>
                <w:highlight w:val="none"/>
                <w:lang w:val="en-US" w:eastAsia="zh-CN"/>
              </w:rPr>
              <w:t>95</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核酸提取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COBAS Taqman</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S201</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393</w:t>
            </w:r>
            <w:r>
              <w:rPr>
                <w:rFonts w:hint="eastAsia" w:asciiTheme="minorEastAsia" w:hAnsiTheme="minorEastAsia" w:eastAsiaTheme="minorEastAsia" w:cstheme="minorEastAsia"/>
                <w:color w:val="auto"/>
                <w:sz w:val="21"/>
                <w:szCs w:val="21"/>
                <w:highlight w:val="none"/>
                <w:lang w:val="en-US" w:eastAsia="zh-CN"/>
              </w:rPr>
              <w:t>460</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核酸扩增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罗氏服务器</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507</w:t>
            </w:r>
            <w:r>
              <w:rPr>
                <w:rFonts w:hint="eastAsia" w:asciiTheme="minorEastAsia" w:hAnsiTheme="minorEastAsia" w:eastAsiaTheme="minorEastAsia" w:cstheme="minorEastAsia"/>
                <w:color w:val="auto"/>
                <w:sz w:val="21"/>
                <w:szCs w:val="21"/>
                <w:highlight w:val="none"/>
                <w:lang w:val="en-US" w:eastAsia="zh-CN"/>
              </w:rPr>
              <w:t>85</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加样与检测数据集成与处理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软件系统</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设备控制、数据加工处理等</w:t>
            </w:r>
          </w:p>
        </w:tc>
      </w:tr>
      <w:bookmarkEnd w:id="40"/>
    </w:tbl>
    <w:p>
      <w:pPr>
        <w:pStyle w:val="26"/>
        <w:keepNext w:val="0"/>
        <w:keepLines w:val="0"/>
        <w:pageBreakBefore w:val="0"/>
        <w:kinsoku/>
        <w:wordWrap/>
        <w:overflowPunct/>
        <w:topLinePunct w:val="0"/>
        <w:autoSpaceDE w:val="0"/>
        <w:autoSpaceDN w:val="0"/>
        <w:bidi w:val="0"/>
        <w:spacing w:after="0" w:line="360" w:lineRule="auto"/>
        <w:ind w:left="0" w:leftChars="0" w:firstLine="0" w:firstLineChars="0"/>
        <w:textAlignment w:val="auto"/>
        <w:rPr>
          <w:rFonts w:hint="eastAsia" w:asciiTheme="minorEastAsia" w:hAnsiTheme="minorEastAsia" w:eastAsiaTheme="minorEastAsia" w:cstheme="minorEastAsia"/>
          <w:b/>
          <w:bCs/>
          <w:kern w:val="2"/>
          <w:sz w:val="21"/>
          <w:szCs w:val="21"/>
          <w:highlight w:val="none"/>
          <w:lang w:val="en-US" w:eastAsia="zh-CN" w:bidi="ar-SA"/>
        </w:rPr>
      </w:pPr>
      <w:bookmarkStart w:id="41" w:name="_Hlk157430095"/>
    </w:p>
    <w:p>
      <w:pPr>
        <w:pStyle w:val="26"/>
        <w:keepNext w:val="0"/>
        <w:keepLines w:val="0"/>
        <w:pageBreakBefore w:val="0"/>
        <w:kinsoku/>
        <w:wordWrap/>
        <w:overflowPunct/>
        <w:topLinePunct w:val="0"/>
        <w:autoSpaceDE w:val="0"/>
        <w:autoSpaceDN w:val="0"/>
        <w:bidi w:val="0"/>
        <w:spacing w:after="0" w:line="360" w:lineRule="auto"/>
        <w:ind w:left="0" w:leftChars="0" w:firstLine="0" w:firstLineChars="0"/>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2.维保服务要求</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（1）免费按照设备维护部件表中的内容进行定期保养，每年不少于2次。</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（2）免费按照要求对设备进行校准（性能验证），并提供校准校验证书。每年不少于1次。</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（3）维保协议期间，</w:t>
      </w:r>
      <w:r>
        <w:rPr>
          <w:rFonts w:hint="eastAsia" w:asciiTheme="minorEastAsia" w:hAnsiTheme="minorEastAsia" w:eastAsiaTheme="minorEastAsia" w:cstheme="minorEastAsia"/>
          <w:szCs w:val="21"/>
          <w:highlight w:val="none"/>
        </w:rPr>
        <w:t>非人为原因造成的零</w:t>
      </w:r>
      <w:r>
        <w:rPr>
          <w:rFonts w:hint="eastAsia" w:asciiTheme="minorEastAsia" w:hAnsiTheme="minorEastAsia" w:eastAsiaTheme="minorEastAsia" w:cstheme="minorEastAsia"/>
          <w:kern w:val="2"/>
          <w:sz w:val="21"/>
          <w:szCs w:val="21"/>
          <w:highlight w:val="none"/>
          <w:lang w:val="en-US" w:eastAsia="zh-CN" w:bidi="ar-SA"/>
        </w:rPr>
        <w:t>配件</w:t>
      </w:r>
      <w:r>
        <w:rPr>
          <w:rFonts w:hint="eastAsia" w:asciiTheme="minorEastAsia" w:hAnsiTheme="minorEastAsia" w:eastAsiaTheme="minorEastAsia" w:cstheme="minorEastAsia"/>
          <w:szCs w:val="21"/>
          <w:highlight w:val="none"/>
        </w:rPr>
        <w:t>更换费用、人工费用等均由成交人承担（报价时须考虑此项费用）。</w:t>
      </w:r>
      <w:r>
        <w:rPr>
          <w:rFonts w:hint="eastAsia" w:asciiTheme="minorEastAsia" w:hAnsiTheme="minorEastAsia" w:eastAsiaTheme="minorEastAsia" w:cstheme="minorEastAsia"/>
          <w:kern w:val="2"/>
          <w:sz w:val="21"/>
          <w:szCs w:val="21"/>
          <w:highlight w:val="none"/>
          <w:lang w:val="en-US" w:eastAsia="zh-CN" w:bidi="ar-SA"/>
        </w:rPr>
        <w:t>成交人免费和不限次数提供零配件进行更换和维修，设备所需的零配件必须是原厂（Roche公司）经测试合格的产品，并保证设备维修后的技术参数与原机数据相同。</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（4）设备在维保服务执行期间，成交人必须免费为设备进行硬件和软件升级。</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（5）成交人应向采购人提供全方位、及时而有效的技术支持和服务。成交人</w:t>
      </w:r>
      <w:r>
        <w:rPr>
          <w:rFonts w:hint="eastAsia" w:asciiTheme="minorEastAsia" w:hAnsiTheme="minorEastAsia" w:eastAsiaTheme="minorEastAsia" w:cstheme="minorEastAsia"/>
          <w:szCs w:val="21"/>
          <w:highlight w:val="none"/>
        </w:rPr>
        <w:t>应对采购人的相关人员进行免费培训</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highlight w:val="none"/>
        </w:rPr>
        <w:t>培训是指成交人为采购人免费提供设备的</w:t>
      </w:r>
      <w:r>
        <w:rPr>
          <w:rFonts w:hint="eastAsia" w:asciiTheme="minorEastAsia" w:hAnsiTheme="minorEastAsia" w:eastAsiaTheme="minorEastAsia" w:cstheme="minorEastAsia"/>
          <w:snapToGrid w:val="0"/>
          <w:szCs w:val="21"/>
          <w:highlight w:val="none"/>
        </w:rPr>
        <w:t>维护、管理、</w:t>
      </w:r>
      <w:r>
        <w:rPr>
          <w:rFonts w:hint="eastAsia" w:asciiTheme="minorEastAsia" w:hAnsiTheme="minorEastAsia" w:eastAsiaTheme="minorEastAsia" w:cstheme="minorEastAsia"/>
          <w:highlight w:val="none"/>
        </w:rPr>
        <w:t>调试和保养维修及故障排除等有关内容的培训，能对设备进行日常维护和一般性故障的查找及故障的排除。</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（6）报修响应时间：7*24小时服务，1小时电话响应，24小时内工程师入场维修。</w:t>
      </w:r>
    </w:p>
    <w:p>
      <w:pPr>
        <w:keepNext w:val="0"/>
        <w:keepLines w:val="0"/>
        <w:pageBreakBefore w:val="0"/>
        <w:widowControl w:val="0"/>
        <w:kinsoku w:val="0"/>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3.服务期</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rPr>
        <w:t>合同签订生效后，服务期一年</w:t>
      </w:r>
      <w:r>
        <w:rPr>
          <w:rFonts w:hint="eastAsia" w:asciiTheme="minorEastAsia" w:hAnsiTheme="minorEastAsia" w:eastAsiaTheme="minorEastAsia" w:cstheme="minorEastAsia"/>
          <w:kern w:val="0"/>
          <w:szCs w:val="21"/>
          <w:highlight w:val="none"/>
          <w:lang w:eastAsia="zh-CN"/>
        </w:rPr>
        <w:t>。</w:t>
      </w:r>
      <w:r>
        <w:rPr>
          <w:rFonts w:hint="eastAsia" w:asciiTheme="minorEastAsia" w:hAnsiTheme="minorEastAsia" w:eastAsiaTheme="minorEastAsia" w:cstheme="minorEastAsia"/>
          <w:kern w:val="0"/>
          <w:szCs w:val="21"/>
          <w:highlight w:val="none"/>
        </w:rPr>
        <w:t>为了保障服务的延续性，服务周期采取1+1+1模式，即服务1年期满后,需求无变化，并经采购人考核合格后可续签一年，最多续签两次。</w:t>
      </w:r>
    </w:p>
    <w:p>
      <w:pPr>
        <w:keepNext w:val="0"/>
        <w:keepLines w:val="0"/>
        <w:pageBreakBefore w:val="0"/>
        <w:widowControl w:val="0"/>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rPr>
        <w:t>报价要求</w:t>
      </w:r>
    </w:p>
    <w:p>
      <w:pPr>
        <w:keepNext w:val="0"/>
        <w:keepLines w:val="0"/>
        <w:pageBreakBefore w:val="0"/>
        <w:widowControl w:val="0"/>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本项目按总价进行报价，其报价应包括但不限于</w:t>
      </w:r>
      <w:r>
        <w:rPr>
          <w:rFonts w:hint="eastAsia" w:asciiTheme="minorEastAsia" w:hAnsiTheme="minorEastAsia" w:eastAsiaTheme="minorEastAsia" w:cstheme="minorEastAsia"/>
          <w:sz w:val="21"/>
          <w:szCs w:val="21"/>
          <w:highlight w:val="none"/>
          <w:lang w:val="en-US" w:eastAsia="zh-CN"/>
        </w:rPr>
        <w:t>为</w:t>
      </w:r>
      <w:r>
        <w:rPr>
          <w:rFonts w:hint="eastAsia" w:asciiTheme="minorEastAsia" w:hAnsiTheme="minorEastAsia" w:eastAsiaTheme="minorEastAsia" w:cstheme="minorEastAsia"/>
          <w:sz w:val="21"/>
          <w:szCs w:val="21"/>
          <w:highlight w:val="none"/>
          <w:lang w:val="zh-CN"/>
        </w:rPr>
        <w:t>完成本项目所需的</w:t>
      </w:r>
      <w:r>
        <w:rPr>
          <w:rFonts w:hint="eastAsia" w:asciiTheme="minorEastAsia" w:hAnsiTheme="minorEastAsia" w:eastAsiaTheme="minorEastAsia" w:cstheme="minorEastAsia"/>
          <w:sz w:val="21"/>
          <w:szCs w:val="21"/>
          <w:highlight w:val="none"/>
        </w:rPr>
        <w:t>人工</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材料、机具用具</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保修保养、保险</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zh-CN"/>
        </w:rPr>
        <w:t>税费</w:t>
      </w:r>
      <w:r>
        <w:rPr>
          <w:rFonts w:hint="eastAsia" w:asciiTheme="minorEastAsia" w:hAnsiTheme="minorEastAsia" w:eastAsiaTheme="minorEastAsia" w:cstheme="minorEastAsia"/>
          <w:sz w:val="21"/>
          <w:szCs w:val="21"/>
          <w:highlight w:val="none"/>
        </w:rPr>
        <w:t>等</w:t>
      </w:r>
      <w:r>
        <w:rPr>
          <w:rFonts w:hint="eastAsia" w:asciiTheme="minorEastAsia" w:hAnsiTheme="minorEastAsia" w:eastAsiaTheme="minorEastAsia" w:cstheme="minorEastAsia"/>
          <w:sz w:val="21"/>
          <w:szCs w:val="21"/>
          <w:highlight w:val="none"/>
          <w:lang w:val="zh-CN"/>
        </w:rPr>
        <w:t>其他</w:t>
      </w:r>
      <w:r>
        <w:rPr>
          <w:rFonts w:hint="eastAsia" w:asciiTheme="minorEastAsia" w:hAnsiTheme="minorEastAsia" w:eastAsiaTheme="minorEastAsia" w:cstheme="minorEastAsia"/>
          <w:sz w:val="21"/>
          <w:szCs w:val="21"/>
          <w:highlight w:val="none"/>
        </w:rPr>
        <w:t>各项与之有关的所有费用。</w:t>
      </w:r>
    </w:p>
    <w:p>
      <w:pPr>
        <w:keepNext w:val="0"/>
        <w:keepLines w:val="0"/>
        <w:pageBreakBefore w:val="0"/>
        <w:widowControl w:val="0"/>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旦成交，经确认的总报价不随国家政策、法律法规、标准和市场因素、材料因素、履约期限等变化而进行调整。在本项目合同履行期间，采购人对因物价变动或其它因素而导致成交人投入本项目归档人员的数量及其它所有费用的增加不予调整，响应人进行报价时应综合考虑，理性报价。</w:t>
      </w:r>
    </w:p>
    <w:p>
      <w:pPr>
        <w:keepNext w:val="0"/>
        <w:keepLines w:val="0"/>
        <w:pageBreakBefore w:val="0"/>
        <w:widowControl w:val="0"/>
        <w:kinsoku w:val="0"/>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5.</w:t>
      </w:r>
      <w:r>
        <w:rPr>
          <w:rFonts w:hint="eastAsia" w:asciiTheme="minorEastAsia" w:hAnsiTheme="minorEastAsia" w:eastAsiaTheme="minorEastAsia" w:cstheme="minorEastAsia"/>
          <w:b/>
          <w:bCs/>
          <w:sz w:val="21"/>
          <w:szCs w:val="21"/>
          <w:highlight w:val="none"/>
        </w:rPr>
        <w:t>验收要求</w:t>
      </w:r>
    </w:p>
    <w:bookmarkEnd w:id="41"/>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（1）有国家标准的执行国家标准；无国家标准的执行行业标准，无行业标准的执行企业标准。</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（2）成交后在验收时，成交人需提供发票、产品合格证书、产品测试报告和各项测试数据等资料。</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2"/>
          <w:sz w:val="21"/>
          <w:szCs w:val="21"/>
          <w:highlight w:val="none"/>
          <w:lang w:val="en-US" w:eastAsia="zh-CN" w:bidi="ar-SA"/>
        </w:rPr>
        <w:t>（3）响应人提供的服务须满足技术参数、配置的要求。</w:t>
      </w:r>
    </w:p>
    <w:p>
      <w:pPr>
        <w:keepNext w:val="0"/>
        <w:keepLines w:val="0"/>
        <w:pageBreakBefore w:val="0"/>
        <w:widowControl w:val="0"/>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rPr>
        <w:t>成交人和采购人双方依据项目内容和进度共同实施验收工作，验收结果和验收报告经双方确认后生效。</w:t>
      </w:r>
    </w:p>
    <w:p>
      <w:pPr>
        <w:rPr>
          <w:rFonts w:hint="eastAsia" w:eastAsia="宋体"/>
          <w:highlight w:val="none"/>
          <w:lang w:eastAsia="zh-CN"/>
        </w:rPr>
      </w:pPr>
    </w:p>
    <w:p>
      <w:pPr>
        <w:rPr>
          <w:rFonts w:hint="eastAsia" w:ascii="宋体" w:hAnsi="宋体" w:cs="宋体"/>
          <w:b/>
          <w:w w:val="90"/>
          <w:sz w:val="30"/>
          <w:szCs w:val="30"/>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sz w:val="30"/>
          <w:szCs w:val="30"/>
          <w:lang w:val="en-US" w:eastAsia="zh-CN"/>
        </w:rPr>
      </w:pPr>
      <w:bookmarkStart w:id="42" w:name="_第三章 合同主要条款"/>
      <w:r>
        <w:rPr>
          <w:rFonts w:hint="eastAsia"/>
          <w:sz w:val="30"/>
          <w:szCs w:val="30"/>
          <w:lang w:val="en-US" w:eastAsia="zh-CN"/>
        </w:rPr>
        <w:t>第三章 合同主要条款</w:t>
      </w:r>
    </w:p>
    <w:bookmarkEnd w:id="42"/>
    <w:p>
      <w:pPr>
        <w:keepNext w:val="0"/>
        <w:keepLines w:val="0"/>
        <w:pageBreakBefore w:val="0"/>
        <w:tabs>
          <w:tab w:val="left" w:pos="3640"/>
        </w:tabs>
        <w:kinsoku/>
        <w:wordWrap/>
        <w:overflowPunct/>
        <w:topLinePunct w:val="0"/>
        <w:autoSpaceDE w:val="0"/>
        <w:autoSpaceDN w:val="0"/>
        <w:bidi w:val="0"/>
        <w:snapToGrid/>
        <w:spacing w:line="480" w:lineRule="exact"/>
        <w:ind w:left="0" w:right="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甲方（采购人）：</w:t>
      </w:r>
    </w:p>
    <w:p>
      <w:pPr>
        <w:keepNext w:val="0"/>
        <w:keepLines w:val="0"/>
        <w:pageBreakBefore w:val="0"/>
        <w:tabs>
          <w:tab w:val="left" w:pos="3640"/>
        </w:tabs>
        <w:kinsoku/>
        <w:wordWrap/>
        <w:overflowPunct/>
        <w:topLinePunct w:val="0"/>
        <w:autoSpaceDE w:val="0"/>
        <w:autoSpaceDN w:val="0"/>
        <w:bidi w:val="0"/>
        <w:snapToGrid/>
        <w:spacing w:line="480" w:lineRule="exact"/>
        <w:ind w:left="0" w:right="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乙方（成交人）：</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根据《中华人民共和国民法典》及</w:t>
      </w:r>
      <w:r>
        <w:rPr>
          <w:rFonts w:hint="eastAsia" w:asciiTheme="minorEastAsia" w:hAnsiTheme="minorEastAsia" w:eastAsiaTheme="minorEastAsia" w:cstheme="minorEastAsia"/>
          <w:sz w:val="21"/>
          <w:szCs w:val="21"/>
          <w:highlight w:val="none"/>
          <w:u w:val="single"/>
        </w:rPr>
        <w:t xml:space="preserve">                                （项目名称）</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响应文件等，双方经协商一致，签订如下合同条款，并共同遵守。</w:t>
      </w:r>
    </w:p>
    <w:p>
      <w:pPr>
        <w:keepNext w:val="0"/>
        <w:keepLines w:val="0"/>
        <w:pageBreakBefore w:val="0"/>
        <w:numPr>
          <w:ilvl w:val="0"/>
          <w:numId w:val="0"/>
        </w:numPr>
        <w:tabs>
          <w:tab w:val="left" w:pos="3640"/>
        </w:tabs>
        <w:kinsoku/>
        <w:wordWrap/>
        <w:overflowPunct/>
        <w:topLinePunct w:val="0"/>
        <w:autoSpaceDE w:val="0"/>
        <w:autoSpaceDN w:val="0"/>
        <w:bidi w:val="0"/>
        <w:snapToGrid/>
        <w:spacing w:line="480" w:lineRule="exact"/>
        <w:ind w:left="0" w:right="0"/>
        <w:jc w:val="left"/>
        <w:textAlignment w:val="auto"/>
        <w:rPr>
          <w:rFonts w:hint="eastAsia" w:asciiTheme="minorEastAsia" w:hAnsiTheme="minorEastAsia" w:eastAsiaTheme="minorEastAsia" w:cstheme="minorEastAsia"/>
          <w:b/>
          <w:spacing w:val="8"/>
          <w:sz w:val="21"/>
          <w:szCs w:val="21"/>
          <w:highlight w:val="none"/>
        </w:rPr>
      </w:pPr>
      <w:r>
        <w:rPr>
          <w:rFonts w:hint="eastAsia" w:asciiTheme="minorEastAsia" w:hAnsiTheme="minorEastAsia" w:eastAsiaTheme="minorEastAsia" w:cstheme="minorEastAsia"/>
          <w:b/>
          <w:sz w:val="21"/>
          <w:szCs w:val="21"/>
          <w:highlight w:val="none"/>
          <w:lang w:val="en-US" w:eastAsia="zh-CN"/>
        </w:rPr>
        <w:t>一、</w:t>
      </w:r>
      <w:r>
        <w:rPr>
          <w:rFonts w:hint="eastAsia" w:asciiTheme="minorEastAsia" w:hAnsiTheme="minorEastAsia" w:eastAsiaTheme="minorEastAsia" w:cstheme="minorEastAsia"/>
          <w:b/>
          <w:sz w:val="21"/>
          <w:szCs w:val="21"/>
          <w:highlight w:val="none"/>
        </w:rPr>
        <w:t>服务内容</w:t>
      </w:r>
    </w:p>
    <w:p>
      <w:pPr>
        <w:keepNext w:val="0"/>
        <w:keepLines w:val="0"/>
        <w:pageBreakBefore w:val="0"/>
        <w:kinsoku/>
        <w:wordWrap/>
        <w:overflowPunct/>
        <w:topLinePunct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服务内容：详见</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w:t>
      </w:r>
    </w:p>
    <w:p>
      <w:pPr>
        <w:keepNext w:val="0"/>
        <w:keepLines w:val="0"/>
        <w:pageBreakBefore w:val="0"/>
        <w:tabs>
          <w:tab w:val="left" w:pos="3640"/>
        </w:tabs>
        <w:kinsoku/>
        <w:wordWrap/>
        <w:overflowPunct/>
        <w:topLinePunct w:val="0"/>
        <w:autoSpaceDE w:val="0"/>
        <w:autoSpaceDN w:val="0"/>
        <w:bidi w:val="0"/>
        <w:snapToGrid/>
        <w:spacing w:line="480" w:lineRule="exact"/>
        <w:ind w:left="0" w:right="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二、合同金额</w:t>
      </w:r>
    </w:p>
    <w:p>
      <w:pPr>
        <w:keepNext w:val="0"/>
        <w:keepLines w:val="0"/>
        <w:pageBreakBefore w:val="0"/>
        <w:tabs>
          <w:tab w:val="left" w:pos="4828"/>
          <w:tab w:val="left" w:pos="6532"/>
        </w:tabs>
        <w:kinsoku/>
        <w:wordWrap/>
        <w:overflowPunct/>
        <w:topLinePunct w:val="0"/>
        <w:autoSpaceDE w:val="0"/>
        <w:autoSpaceDN w:val="0"/>
        <w:bidi w:val="0"/>
        <w:adjustRightInd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合同金额：合同金额为（大写）：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元（￥</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元）人民币。</w:t>
      </w:r>
    </w:p>
    <w:p>
      <w:pPr>
        <w:keepNext w:val="0"/>
        <w:keepLines w:val="0"/>
        <w:pageBreakBefore w:val="0"/>
        <w:tabs>
          <w:tab w:val="left" w:pos="3640"/>
        </w:tabs>
        <w:kinsoku/>
        <w:wordWrap/>
        <w:overflowPunct/>
        <w:topLinePunct w:val="0"/>
        <w:autoSpaceDE w:val="0"/>
        <w:autoSpaceDN w:val="0"/>
        <w:bidi w:val="0"/>
        <w:snapToGrid/>
        <w:spacing w:line="480" w:lineRule="exact"/>
        <w:ind w:left="0" w:right="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三、服务期</w:t>
      </w:r>
    </w:p>
    <w:p>
      <w:pPr>
        <w:pStyle w:val="26"/>
        <w:keepNext w:val="0"/>
        <w:keepLines w:val="0"/>
        <w:pageBreakBefore w:val="0"/>
        <w:widowControl w:val="0"/>
        <w:kinsoku/>
        <w:wordWrap/>
        <w:overflowPunct/>
        <w:topLinePunct w:val="0"/>
        <w:autoSpaceDE w:val="0"/>
        <w:autoSpaceDN w:val="0"/>
        <w:bidi w:val="0"/>
        <w:adjustRightInd/>
        <w:snapToGrid/>
        <w:spacing w:after="0" w:line="480" w:lineRule="exact"/>
        <w:ind w:left="0" w:leftChars="0" w:right="0" w:firstLine="420" w:firstLineChars="200"/>
        <w:jc w:val="left"/>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合同签订生效后，服务期一年</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为了保障服务的延续性，服务周期采取1+1+1模式，即服务1年期满后,需求无变化，并经采购人考核合格后可续签一年，最多续签两次。</w:t>
      </w:r>
    </w:p>
    <w:p>
      <w:pPr>
        <w:keepNext w:val="0"/>
        <w:keepLines w:val="0"/>
        <w:pageBreakBefore w:val="0"/>
        <w:tabs>
          <w:tab w:val="left" w:pos="3640"/>
        </w:tabs>
        <w:kinsoku/>
        <w:wordWrap/>
        <w:overflowPunct/>
        <w:topLinePunct w:val="0"/>
        <w:autoSpaceDE w:val="0"/>
        <w:autoSpaceDN w:val="0"/>
        <w:bidi w:val="0"/>
        <w:snapToGrid/>
        <w:spacing w:line="480" w:lineRule="exact"/>
        <w:ind w:left="0" w:right="0"/>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四、服务地点</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服务地点：采购人指定地点。</w:t>
      </w:r>
    </w:p>
    <w:p>
      <w:pPr>
        <w:keepNext w:val="0"/>
        <w:keepLines w:val="0"/>
        <w:pageBreakBefore w:val="0"/>
        <w:tabs>
          <w:tab w:val="left" w:pos="3640"/>
        </w:tabs>
        <w:kinsoku/>
        <w:wordWrap/>
        <w:overflowPunct/>
        <w:topLinePunct w:val="0"/>
        <w:autoSpaceDE w:val="0"/>
        <w:autoSpaceDN w:val="0"/>
        <w:bidi w:val="0"/>
        <w:snapToGrid/>
        <w:spacing w:line="480" w:lineRule="exact"/>
        <w:ind w:left="0" w:right="0"/>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 xml:space="preserve">五、付款方式 </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整年服务期结束后一次性付清全部价款。</w:t>
      </w:r>
    </w:p>
    <w:p>
      <w:pPr>
        <w:keepNext w:val="0"/>
        <w:keepLines w:val="0"/>
        <w:pageBreakBefore w:val="0"/>
        <w:tabs>
          <w:tab w:val="left" w:pos="3640"/>
        </w:tabs>
        <w:kinsoku/>
        <w:wordWrap/>
        <w:overflowPunct/>
        <w:topLinePunct w:val="0"/>
        <w:autoSpaceDE w:val="0"/>
        <w:autoSpaceDN w:val="0"/>
        <w:bidi w:val="0"/>
        <w:snapToGrid/>
        <w:spacing w:line="480" w:lineRule="exact"/>
        <w:ind w:left="0" w:right="0"/>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六、违约责任</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1、甲方无正当理由拒绝接受服务的，采购人向成交人偿付合同价的</w:t>
      </w:r>
      <w:r>
        <w:rPr>
          <w:rFonts w:hint="eastAsia" w:asciiTheme="minorEastAsia" w:hAnsiTheme="minorEastAsia" w:eastAsiaTheme="minorEastAsia" w:cstheme="minorEastAsia"/>
          <w:sz w:val="21"/>
          <w:szCs w:val="21"/>
          <w:highlight w:val="none"/>
          <w:u w:val="single"/>
        </w:rPr>
        <w:t>3</w:t>
      </w:r>
      <w:r>
        <w:rPr>
          <w:rFonts w:hint="eastAsia" w:asciiTheme="minorEastAsia" w:hAnsiTheme="minorEastAsia" w:eastAsiaTheme="minorEastAsia" w:cstheme="minorEastAsia"/>
          <w:spacing w:val="8"/>
          <w:sz w:val="21"/>
          <w:szCs w:val="21"/>
          <w:highlight w:val="none"/>
          <w:u w:val="single"/>
        </w:rPr>
        <w:t>％</w:t>
      </w:r>
      <w:r>
        <w:rPr>
          <w:rFonts w:hint="eastAsia" w:asciiTheme="minorEastAsia" w:hAnsiTheme="minorEastAsia" w:eastAsiaTheme="minorEastAsia" w:cstheme="minorEastAsia"/>
          <w:sz w:val="21"/>
          <w:szCs w:val="21"/>
          <w:highlight w:val="none"/>
        </w:rPr>
        <w:t>的违约金；</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2、甲方无正当理由逾期付款的，采购人向成交人每日偿付合同价的</w:t>
      </w:r>
      <w:r>
        <w:rPr>
          <w:rFonts w:hint="eastAsia" w:asciiTheme="minorEastAsia" w:hAnsiTheme="minorEastAsia" w:eastAsiaTheme="minorEastAsia" w:cstheme="minorEastAsia"/>
          <w:sz w:val="21"/>
          <w:szCs w:val="21"/>
          <w:highlight w:val="none"/>
          <w:u w:val="single"/>
        </w:rPr>
        <w:t>3‰</w:t>
      </w:r>
      <w:r>
        <w:rPr>
          <w:rFonts w:hint="eastAsia" w:asciiTheme="minorEastAsia" w:hAnsiTheme="minorEastAsia" w:eastAsiaTheme="minorEastAsia" w:cstheme="minorEastAsia"/>
          <w:sz w:val="21"/>
          <w:szCs w:val="21"/>
          <w:highlight w:val="none"/>
        </w:rPr>
        <w:t>的违约金；</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52" w:firstLineChars="20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pacing w:val="8"/>
          <w:sz w:val="21"/>
          <w:szCs w:val="21"/>
          <w:highlight w:val="none"/>
        </w:rPr>
        <w:t>3、乙方不能提供服务的或提供服务不符合甲方要求的，甲方有权解除合同，且乙方向甲方支付合同价的</w:t>
      </w:r>
      <w:r>
        <w:rPr>
          <w:rFonts w:hint="eastAsia" w:asciiTheme="minorEastAsia" w:hAnsiTheme="minorEastAsia" w:eastAsiaTheme="minorEastAsia" w:cstheme="minorEastAsia"/>
          <w:spacing w:val="8"/>
          <w:sz w:val="21"/>
          <w:szCs w:val="21"/>
          <w:highlight w:val="none"/>
          <w:u w:val="single"/>
        </w:rPr>
        <w:t>3％</w:t>
      </w:r>
      <w:r>
        <w:rPr>
          <w:rFonts w:hint="eastAsia" w:asciiTheme="minorEastAsia" w:hAnsiTheme="minorEastAsia" w:eastAsiaTheme="minorEastAsia" w:cstheme="minorEastAsia"/>
          <w:spacing w:val="8"/>
          <w:sz w:val="21"/>
          <w:szCs w:val="21"/>
          <w:highlight w:val="none"/>
        </w:rPr>
        <w:t>的违约金；</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52"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8"/>
          <w:sz w:val="21"/>
          <w:szCs w:val="21"/>
          <w:highlight w:val="none"/>
        </w:rPr>
        <w:t>4、</w:t>
      </w:r>
      <w:r>
        <w:rPr>
          <w:rFonts w:hint="eastAsia" w:asciiTheme="minorEastAsia" w:hAnsiTheme="minorEastAsia" w:eastAsiaTheme="minorEastAsia" w:cstheme="minorEastAsia"/>
          <w:sz w:val="21"/>
          <w:szCs w:val="21"/>
          <w:highlight w:val="none"/>
        </w:rPr>
        <w:t>乙方逾期提</w:t>
      </w:r>
      <w:r>
        <w:rPr>
          <w:rFonts w:hint="eastAsia" w:asciiTheme="minorEastAsia" w:hAnsiTheme="minorEastAsia" w:eastAsiaTheme="minorEastAsia" w:cstheme="minorEastAsia"/>
          <w:spacing w:val="8"/>
          <w:sz w:val="21"/>
          <w:szCs w:val="21"/>
          <w:highlight w:val="none"/>
        </w:rPr>
        <w:t>供服务</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pacing w:val="8"/>
          <w:sz w:val="21"/>
          <w:szCs w:val="21"/>
          <w:highlight w:val="none"/>
        </w:rPr>
        <w:t>乙方向甲方每日偿付合同价的</w:t>
      </w:r>
      <w:r>
        <w:rPr>
          <w:rFonts w:hint="eastAsia" w:asciiTheme="minorEastAsia" w:hAnsiTheme="minorEastAsia" w:eastAsiaTheme="minorEastAsia" w:cstheme="minorEastAsia"/>
          <w:spacing w:val="8"/>
          <w:sz w:val="21"/>
          <w:szCs w:val="21"/>
          <w:highlight w:val="none"/>
          <w:u w:val="single"/>
        </w:rPr>
        <w:t>3‰</w:t>
      </w:r>
      <w:r>
        <w:rPr>
          <w:rFonts w:hint="eastAsia" w:asciiTheme="minorEastAsia" w:hAnsiTheme="minorEastAsia" w:eastAsiaTheme="minorEastAsia" w:cstheme="minorEastAsia"/>
          <w:spacing w:val="8"/>
          <w:sz w:val="21"/>
          <w:szCs w:val="21"/>
          <w:highlight w:val="none"/>
        </w:rPr>
        <w:t>的违约金。</w:t>
      </w:r>
    </w:p>
    <w:p>
      <w:pPr>
        <w:keepNext w:val="0"/>
        <w:keepLines w:val="0"/>
        <w:pageBreakBefore w:val="0"/>
        <w:kinsoku/>
        <w:wordWrap/>
        <w:overflowPunct/>
        <w:topLinePunct w:val="0"/>
        <w:autoSpaceDE w:val="0"/>
        <w:autoSpaceDN w:val="0"/>
        <w:bidi w:val="0"/>
        <w:adjustRightInd w:val="0"/>
        <w:snapToGrid/>
        <w:spacing w:line="480" w:lineRule="exact"/>
        <w:ind w:left="0" w:right="0" w:firstLine="452" w:firstLineChars="200"/>
        <w:jc w:val="left"/>
        <w:textAlignment w:val="auto"/>
        <w:rPr>
          <w:rFonts w:hint="eastAsia"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rPr>
        <w:t>5、双方应严格履行本合同，违约方还需承担守约方全部经济损失（包括但不限于守约方实际损失以及诉讼费、律师费、差旅费，调查取证、保全费、保全担保费等相关费用）。</w:t>
      </w:r>
    </w:p>
    <w:p>
      <w:pPr>
        <w:keepNext w:val="0"/>
        <w:keepLines w:val="0"/>
        <w:pageBreakBefore w:val="0"/>
        <w:tabs>
          <w:tab w:val="left" w:pos="437"/>
        </w:tabs>
        <w:kinsoku/>
        <w:wordWrap/>
        <w:overflowPunct/>
        <w:topLinePunct w:val="0"/>
        <w:bidi w:val="0"/>
        <w:snapToGrid/>
        <w:spacing w:line="480" w:lineRule="exact"/>
        <w:ind w:left="0" w:right="0"/>
        <w:jc w:val="left"/>
        <w:textAlignment w:val="auto"/>
        <w:rPr>
          <w:rFonts w:hint="eastAsia" w:asciiTheme="minorEastAsia" w:hAnsiTheme="minorEastAsia" w:eastAsiaTheme="minorEastAsia" w:cstheme="minorEastAsia"/>
          <w:b/>
          <w:spacing w:val="8"/>
          <w:sz w:val="21"/>
          <w:szCs w:val="21"/>
          <w:highlight w:val="none"/>
        </w:rPr>
      </w:pPr>
      <w:r>
        <w:rPr>
          <w:rFonts w:hint="eastAsia" w:asciiTheme="minorEastAsia" w:hAnsiTheme="minorEastAsia" w:eastAsiaTheme="minorEastAsia" w:cstheme="minorEastAsia"/>
          <w:b/>
          <w:spacing w:val="8"/>
          <w:sz w:val="21"/>
          <w:szCs w:val="21"/>
          <w:highlight w:val="none"/>
        </w:rPr>
        <w:t>七、解决合同纠纷方式</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52" w:firstLineChars="200"/>
        <w:jc w:val="left"/>
        <w:textAlignment w:val="auto"/>
        <w:rPr>
          <w:rFonts w:hint="eastAsia"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rPr>
        <w:t xml:space="preserve">本合同如发生纠纷，双方应当及时协商解决，协商不成时，按以下第（ ② ）项方式处理：①根据《中华人民共和国仲裁法》的规定向 </w:t>
      </w:r>
      <w:r>
        <w:rPr>
          <w:rFonts w:hint="eastAsia" w:asciiTheme="minorEastAsia" w:hAnsiTheme="minorEastAsia" w:eastAsiaTheme="minorEastAsia" w:cstheme="minorEastAsia"/>
          <w:spacing w:val="8"/>
          <w:sz w:val="21"/>
          <w:szCs w:val="21"/>
          <w:highlight w:val="none"/>
          <w:u w:val="single"/>
        </w:rPr>
        <w:t>安庆仲裁委员会</w:t>
      </w:r>
      <w:r>
        <w:rPr>
          <w:rFonts w:hint="eastAsia" w:asciiTheme="minorEastAsia" w:hAnsiTheme="minorEastAsia" w:eastAsiaTheme="minorEastAsia" w:cstheme="minorEastAsia"/>
          <w:spacing w:val="8"/>
          <w:sz w:val="21"/>
          <w:szCs w:val="21"/>
          <w:highlight w:val="none"/>
        </w:rPr>
        <w:t xml:space="preserve"> 申请仲裁。②向</w:t>
      </w:r>
      <w:r>
        <w:rPr>
          <w:rFonts w:hint="eastAsia" w:asciiTheme="minorEastAsia" w:hAnsiTheme="minorEastAsia" w:eastAsiaTheme="minorEastAsia" w:cstheme="minorEastAsia"/>
          <w:spacing w:val="8"/>
          <w:sz w:val="21"/>
          <w:szCs w:val="21"/>
          <w:highlight w:val="none"/>
          <w:u w:val="single"/>
        </w:rPr>
        <w:t xml:space="preserve"> 所在地</w:t>
      </w:r>
      <w:r>
        <w:rPr>
          <w:rFonts w:hint="eastAsia" w:asciiTheme="minorEastAsia" w:hAnsiTheme="minorEastAsia" w:eastAsiaTheme="minorEastAsia" w:cstheme="minorEastAsia"/>
          <w:spacing w:val="8"/>
          <w:sz w:val="21"/>
          <w:szCs w:val="21"/>
          <w:highlight w:val="none"/>
        </w:rPr>
        <w:t>人民法院起诉。</w:t>
      </w:r>
    </w:p>
    <w:p>
      <w:pPr>
        <w:keepNext w:val="0"/>
        <w:keepLines w:val="0"/>
        <w:pageBreakBefore w:val="0"/>
        <w:kinsoku/>
        <w:wordWrap/>
        <w:overflowPunct/>
        <w:topLinePunct w:val="0"/>
        <w:bidi w:val="0"/>
        <w:snapToGrid/>
        <w:spacing w:line="480" w:lineRule="exact"/>
        <w:ind w:left="0" w:right="0"/>
        <w:jc w:val="left"/>
        <w:textAlignment w:val="auto"/>
        <w:rPr>
          <w:rFonts w:hint="eastAsia" w:asciiTheme="minorEastAsia" w:hAnsiTheme="minorEastAsia" w:eastAsiaTheme="minorEastAsia" w:cstheme="minorEastAsia"/>
          <w:b/>
          <w:spacing w:val="8"/>
          <w:sz w:val="21"/>
          <w:szCs w:val="21"/>
          <w:highlight w:val="none"/>
        </w:rPr>
      </w:pPr>
      <w:r>
        <w:rPr>
          <w:rFonts w:hint="eastAsia" w:asciiTheme="minorEastAsia" w:hAnsiTheme="minorEastAsia" w:eastAsiaTheme="minorEastAsia" w:cstheme="minorEastAsia"/>
          <w:b/>
          <w:spacing w:val="8"/>
          <w:sz w:val="21"/>
          <w:szCs w:val="21"/>
          <w:highlight w:val="none"/>
        </w:rPr>
        <w:t>八、</w:t>
      </w:r>
      <w:r>
        <w:rPr>
          <w:rFonts w:hint="eastAsia" w:asciiTheme="minorEastAsia" w:hAnsiTheme="minorEastAsia" w:eastAsiaTheme="minorEastAsia" w:cstheme="minorEastAsia"/>
          <w:b/>
          <w:sz w:val="21"/>
          <w:szCs w:val="21"/>
          <w:highlight w:val="none"/>
        </w:rPr>
        <w:t>本合同组成及解释先后顺序：</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1、成交通知书；</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w:t>
      </w:r>
      <w:r>
        <w:rPr>
          <w:rFonts w:hint="eastAsia" w:asciiTheme="minorEastAsia" w:hAnsiTheme="minorEastAsia" w:eastAsiaTheme="minorEastAsia" w:cstheme="minorEastAsia"/>
          <w:sz w:val="21"/>
          <w:szCs w:val="21"/>
          <w:highlight w:val="none"/>
          <w:lang w:val="zh-CN"/>
        </w:rPr>
        <w:t>书面答疑及其它补充、更正文件（如有）</w:t>
      </w:r>
      <w:r>
        <w:rPr>
          <w:rFonts w:hint="eastAsia" w:asciiTheme="minorEastAsia" w:hAnsiTheme="minorEastAsia" w:eastAsiaTheme="minorEastAsia" w:cstheme="minorEastAsia"/>
          <w:sz w:val="21"/>
          <w:szCs w:val="21"/>
          <w:highlight w:val="none"/>
        </w:rPr>
        <w:t>；</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3、本合同文本；</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4、成交人的</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响应文件及附件；　</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5、其他补充约定事项。</w:t>
      </w:r>
    </w:p>
    <w:p>
      <w:pPr>
        <w:keepNext w:val="0"/>
        <w:keepLines w:val="0"/>
        <w:pageBreakBefore w:val="0"/>
        <w:kinsoku/>
        <w:wordWrap/>
        <w:overflowPunct/>
        <w:topLinePunct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双方有关的洽商、变更等书面协议或文件均为合同的组成部分。</w:t>
      </w:r>
    </w:p>
    <w:p>
      <w:pPr>
        <w:keepNext w:val="0"/>
        <w:keepLines w:val="0"/>
        <w:pageBreakBefore w:val="0"/>
        <w:tabs>
          <w:tab w:val="left" w:pos="3640"/>
        </w:tabs>
        <w:kinsoku/>
        <w:wordWrap/>
        <w:overflowPunct/>
        <w:topLinePunct w:val="0"/>
        <w:autoSpaceDE w:val="0"/>
        <w:autoSpaceDN w:val="0"/>
        <w:bidi w:val="0"/>
        <w:snapToGrid/>
        <w:spacing w:line="480" w:lineRule="exact"/>
        <w:ind w:left="0" w:right="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九、其他约定事项：___________________________________</w:t>
      </w:r>
      <w:r>
        <w:rPr>
          <w:rFonts w:hint="eastAsia" w:asciiTheme="minorEastAsia" w:hAnsiTheme="minorEastAsia" w:eastAsiaTheme="minorEastAsia" w:cstheme="minorEastAsia"/>
          <w:b/>
          <w:sz w:val="21"/>
          <w:szCs w:val="21"/>
          <w:highlight w:val="none"/>
        </w:rPr>
        <w:tab/>
      </w:r>
    </w:p>
    <w:p>
      <w:pPr>
        <w:keepNext w:val="0"/>
        <w:keepLines w:val="0"/>
        <w:pageBreakBefore w:val="0"/>
        <w:widowControl/>
        <w:kinsoku/>
        <w:wordWrap/>
        <w:overflowPunct/>
        <w:topLinePunct w:val="0"/>
        <w:bidi w:val="0"/>
        <w:snapToGrid/>
        <w:spacing w:line="480" w:lineRule="exact"/>
        <w:ind w:left="0" w:right="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十、合同生效</w:t>
      </w:r>
    </w:p>
    <w:p>
      <w:pPr>
        <w:keepNext w:val="0"/>
        <w:keepLines w:val="0"/>
        <w:pageBreakBefore w:val="0"/>
        <w:widowControl/>
        <w:kinsoku/>
        <w:wordWrap/>
        <w:overflowPunct/>
        <w:topLinePunct w:val="0"/>
        <w:bidi w:val="0"/>
        <w:snapToGrid/>
        <w:spacing w:line="480" w:lineRule="exact"/>
        <w:ind w:right="0" w:firstLine="420" w:firstLineChars="200"/>
        <w:jc w:val="left"/>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en-US" w:eastAsia="zh-CN"/>
        </w:rPr>
        <w:t>1、</w:t>
      </w:r>
      <w:r>
        <w:rPr>
          <w:rFonts w:hint="eastAsia" w:asciiTheme="minorEastAsia" w:hAnsiTheme="minorEastAsia" w:eastAsiaTheme="minorEastAsia" w:cstheme="minorEastAsia"/>
          <w:kern w:val="0"/>
          <w:sz w:val="21"/>
          <w:szCs w:val="21"/>
          <w:highlight w:val="none"/>
          <w:lang w:val="zh-CN"/>
        </w:rPr>
        <w:t>签订日期：___________________。</w:t>
      </w:r>
    </w:p>
    <w:p>
      <w:pPr>
        <w:keepNext w:val="0"/>
        <w:keepLines w:val="0"/>
        <w:pageBreakBefore w:val="0"/>
        <w:widowControl/>
        <w:numPr>
          <w:ilvl w:val="0"/>
          <w:numId w:val="0"/>
        </w:numPr>
        <w:kinsoku/>
        <w:wordWrap/>
        <w:overflowPunct/>
        <w:topLinePunct w:val="0"/>
        <w:bidi w:val="0"/>
        <w:snapToGrid/>
        <w:spacing w:line="480" w:lineRule="exact"/>
        <w:ind w:right="0" w:rightChars="0" w:firstLine="420" w:firstLineChars="200"/>
        <w:jc w:val="left"/>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en-US" w:eastAsia="zh-CN"/>
        </w:rPr>
        <w:t>2、</w:t>
      </w:r>
      <w:r>
        <w:rPr>
          <w:rFonts w:hint="eastAsia" w:asciiTheme="minorEastAsia" w:hAnsiTheme="minorEastAsia" w:eastAsiaTheme="minorEastAsia" w:cstheme="minorEastAsia"/>
          <w:kern w:val="0"/>
          <w:sz w:val="21"/>
          <w:szCs w:val="21"/>
          <w:highlight w:val="none"/>
          <w:lang w:val="zh-CN"/>
        </w:rPr>
        <w:t>本合同自______________后生效。</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3、合同执行期内，双方均不得随意变更或解除合同。合同如有未尽事宜，须经双方共同协商，做出补充规定，补充规定与本合同具有同等效力，也可按照《中华人民共和国民法典》的规定执行。</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420" w:firstLineChars="200"/>
        <w:jc w:val="left"/>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lang w:val="zh-CN"/>
        </w:rPr>
        <w:t>4、本合同一式</w:t>
      </w:r>
      <w:r>
        <w:rPr>
          <w:rFonts w:hint="eastAsia" w:asciiTheme="minorEastAsia" w:hAnsiTheme="minorEastAsia" w:eastAsiaTheme="minorEastAsia" w:cstheme="minorEastAsia"/>
          <w:kern w:val="0"/>
          <w:sz w:val="21"/>
          <w:szCs w:val="21"/>
          <w:highlight w:val="none"/>
          <w:lang w:val="zh-CN"/>
        </w:rPr>
        <w:t>四份，</w:t>
      </w:r>
      <w:r>
        <w:rPr>
          <w:rFonts w:hint="eastAsia" w:asciiTheme="minorEastAsia" w:hAnsiTheme="minorEastAsia" w:eastAsiaTheme="minorEastAsia" w:cstheme="minorEastAsia"/>
          <w:kern w:val="0"/>
          <w:sz w:val="21"/>
          <w:szCs w:val="21"/>
          <w:highlight w:val="none"/>
        </w:rPr>
        <w:t>甲乙</w:t>
      </w:r>
      <w:r>
        <w:rPr>
          <w:rFonts w:hint="eastAsia" w:asciiTheme="minorEastAsia" w:hAnsiTheme="minorEastAsia" w:eastAsiaTheme="minorEastAsia" w:cstheme="minorEastAsia"/>
          <w:kern w:val="0"/>
          <w:sz w:val="21"/>
          <w:szCs w:val="21"/>
          <w:highlight w:val="none"/>
          <w:lang w:val="zh-CN"/>
        </w:rPr>
        <w:t>双方各执两份。</w:t>
      </w:r>
    </w:p>
    <w:p>
      <w:pPr>
        <w:keepNext w:val="0"/>
        <w:keepLines w:val="0"/>
        <w:pageBreakBefore w:val="0"/>
        <w:kinsoku/>
        <w:wordWrap/>
        <w:overflowPunct/>
        <w:topLinePunct w:val="0"/>
        <w:autoSpaceDE w:val="0"/>
        <w:autoSpaceDN w:val="0"/>
        <w:bidi w:val="0"/>
        <w:adjustRightInd w:val="0"/>
        <w:snapToGrid/>
        <w:spacing w:line="480" w:lineRule="exact"/>
        <w:ind w:left="0" w:right="0" w:firstLine="630" w:firstLineChars="300"/>
        <w:jc w:val="left"/>
        <w:textAlignment w:val="auto"/>
        <w:rPr>
          <w:rFonts w:hint="eastAsia" w:asciiTheme="minorEastAsia" w:hAnsiTheme="minorEastAsia" w:eastAsiaTheme="minorEastAsia" w:cstheme="minorEastAsia"/>
          <w:kern w:val="0"/>
          <w:sz w:val="21"/>
          <w:szCs w:val="21"/>
          <w:highlight w:val="none"/>
          <w:lang w:val="zh-CN"/>
        </w:rPr>
      </w:pPr>
    </w:p>
    <w:p>
      <w:pPr>
        <w:keepNext w:val="0"/>
        <w:keepLines w:val="0"/>
        <w:pageBreakBefore w:val="0"/>
        <w:kinsoku/>
        <w:wordWrap/>
        <w:overflowPunct/>
        <w:topLinePunct w:val="0"/>
        <w:autoSpaceDE w:val="0"/>
        <w:autoSpaceDN w:val="0"/>
        <w:bidi w:val="0"/>
        <w:adjustRightInd w:val="0"/>
        <w:snapToGrid/>
        <w:spacing w:line="480" w:lineRule="exact"/>
        <w:ind w:left="0" w:right="0" w:firstLine="630" w:firstLineChars="300"/>
        <w:jc w:val="left"/>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 xml:space="preserve">甲方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lang w:val="zh-CN"/>
        </w:rPr>
        <w:t xml:space="preserve"> 乙方</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630" w:firstLineChars="3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采购人（盖章）：</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成交人（盖章）：</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630" w:firstLineChars="3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法人代表：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法人代表：</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630" w:firstLineChars="30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联系人：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630" w:firstLineChars="3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地址：</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pPr>
        <w:keepNext w:val="0"/>
        <w:keepLines w:val="0"/>
        <w:pageBreakBefore w:val="0"/>
        <w:tabs>
          <w:tab w:val="left" w:pos="3640"/>
        </w:tabs>
        <w:kinsoku/>
        <w:wordWrap/>
        <w:overflowPunct/>
        <w:topLinePunct w:val="0"/>
        <w:autoSpaceDE w:val="0"/>
        <w:autoSpaceDN w:val="0"/>
        <w:bidi w:val="0"/>
        <w:snapToGrid/>
        <w:spacing w:line="480" w:lineRule="exact"/>
        <w:ind w:left="0" w:right="0" w:firstLine="630" w:firstLineChars="3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电话：</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pPr>
        <w:tabs>
          <w:tab w:val="left" w:pos="3640"/>
        </w:tabs>
        <w:autoSpaceDE w:val="0"/>
        <w:autoSpaceDN w:val="0"/>
        <w:spacing w:line="360" w:lineRule="auto"/>
        <w:ind w:firstLine="630" w:firstLineChars="300"/>
        <w:rPr>
          <w:rFonts w:ascii="宋体" w:hAnsi="宋体" w:cs="宋体"/>
          <w:bCs/>
          <w:szCs w:val="21"/>
          <w:highlight w:val="none"/>
        </w:rPr>
      </w:pPr>
      <w:r>
        <w:rPr>
          <w:rFonts w:hint="eastAsia" w:ascii="宋体" w:hAnsi="宋体" w:cs="宋体"/>
          <w:bCs/>
          <w:szCs w:val="21"/>
          <w:highlight w:val="none"/>
        </w:rPr>
        <w:t xml:space="preserve">                                </w:t>
      </w:r>
    </w:p>
    <w:p>
      <w:pPr>
        <w:rPr>
          <w:highlight w:val="none"/>
        </w:rPr>
      </w:pPr>
    </w:p>
    <w:p>
      <w:pPr>
        <w:rPr>
          <w:b/>
          <w:bCs/>
          <w:highlight w:val="none"/>
        </w:rPr>
      </w:pPr>
    </w:p>
    <w:p>
      <w:pPr>
        <w:pStyle w:val="26"/>
        <w:ind w:firstLine="422"/>
        <w:rPr>
          <w:b/>
          <w:bCs/>
          <w:highlight w:val="none"/>
        </w:rPr>
      </w:pPr>
    </w:p>
    <w:p>
      <w:pPr>
        <w:pStyle w:val="25"/>
        <w:ind w:firstLine="211"/>
        <w:rPr>
          <w:b/>
          <w:bCs/>
          <w:highlight w:val="none"/>
        </w:rPr>
      </w:pPr>
    </w:p>
    <w:p>
      <w:pPr>
        <w:pStyle w:val="25"/>
        <w:ind w:firstLine="211"/>
        <w:rPr>
          <w:b/>
          <w:bCs/>
          <w:highlight w:val="none"/>
        </w:rPr>
      </w:pPr>
    </w:p>
    <w:p>
      <w:pPr>
        <w:pStyle w:val="25"/>
        <w:ind w:firstLine="0" w:firstLineChars="0"/>
        <w:rPr>
          <w:highlight w:val="none"/>
        </w:rPr>
      </w:pPr>
    </w:p>
    <w:p>
      <w:pPr>
        <w:rPr>
          <w:highlight w:val="none"/>
        </w:rPr>
      </w:pPr>
    </w:p>
    <w:p>
      <w:pPr>
        <w:pStyle w:val="26"/>
        <w:ind w:left="0" w:leftChars="0" w:firstLine="0" w:firstLineChars="0"/>
        <w:rPr>
          <w:highlight w:val="none"/>
        </w:rPr>
      </w:pPr>
    </w:p>
    <w:p>
      <w:pPr>
        <w:pStyle w:val="3"/>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sz w:val="30"/>
          <w:szCs w:val="30"/>
          <w:lang w:val="en-US" w:eastAsia="zh-CN"/>
        </w:rPr>
      </w:pPr>
      <w:bookmarkStart w:id="43" w:name="_第四章  竞价响应文件格式"/>
      <w:r>
        <w:rPr>
          <w:rFonts w:hint="eastAsia"/>
          <w:sz w:val="30"/>
          <w:szCs w:val="30"/>
          <w:lang w:val="en-US" w:eastAsia="zh-CN"/>
        </w:rPr>
        <w:t>第四章  竞价响应文件格式</w:t>
      </w:r>
    </w:p>
    <w:bookmarkEnd w:id="43"/>
    <w:p>
      <w:pPr>
        <w:pStyle w:val="2"/>
        <w:rPr>
          <w:highlight w:val="none"/>
        </w:rPr>
      </w:pPr>
    </w:p>
    <w:p>
      <w:pPr>
        <w:spacing w:line="360" w:lineRule="auto"/>
        <w:jc w:val="right"/>
        <w:rPr>
          <w:rFonts w:ascii="宋体" w:hAnsi="宋体" w:cs="宋体"/>
          <w:b/>
          <w:spacing w:val="20"/>
          <w:sz w:val="36"/>
          <w:szCs w:val="36"/>
          <w:highlight w:val="none"/>
          <w:u w:val="single"/>
        </w:rPr>
      </w:pPr>
      <w:r>
        <w:rPr>
          <w:rFonts w:hint="eastAsia" w:ascii="宋体" w:hAnsi="宋体" w:cs="宋体"/>
          <w:b/>
          <w:spacing w:val="20"/>
          <w:sz w:val="24"/>
          <w:highlight w:val="none"/>
        </w:rPr>
        <w:t>（正本/副本）</w:t>
      </w:r>
    </w:p>
    <w:p>
      <w:pPr>
        <w:spacing w:line="360" w:lineRule="auto"/>
        <w:jc w:val="center"/>
        <w:rPr>
          <w:rFonts w:ascii="宋体" w:hAnsi="宋体" w:cs="宋体"/>
          <w:b/>
          <w:spacing w:val="20"/>
          <w:sz w:val="24"/>
          <w:highlight w:val="none"/>
          <w:u w:val="single"/>
        </w:rPr>
      </w:pPr>
      <w:r>
        <w:rPr>
          <w:rFonts w:hint="eastAsia" w:ascii="宋体" w:hAnsi="宋体" w:cs="宋体"/>
          <w:b/>
          <w:spacing w:val="20"/>
          <w:sz w:val="36"/>
          <w:szCs w:val="36"/>
          <w:highlight w:val="none"/>
          <w:u w:val="single"/>
        </w:rPr>
        <w:t xml:space="preserve">         </w:t>
      </w:r>
      <w:r>
        <w:rPr>
          <w:rFonts w:hint="eastAsia" w:ascii="宋体" w:hAnsi="宋体" w:cs="宋体"/>
          <w:b/>
          <w:spacing w:val="20"/>
          <w:sz w:val="36"/>
          <w:szCs w:val="36"/>
          <w:highlight w:val="none"/>
          <w:u w:val="single"/>
          <w:lang w:val="en-US" w:eastAsia="zh-CN"/>
        </w:rPr>
        <w:t xml:space="preserve">   </w:t>
      </w:r>
      <w:r>
        <w:rPr>
          <w:rFonts w:hint="eastAsia" w:ascii="宋体" w:hAnsi="宋体" w:cs="宋体"/>
          <w:b/>
          <w:spacing w:val="20"/>
          <w:sz w:val="36"/>
          <w:szCs w:val="36"/>
          <w:highlight w:val="none"/>
          <w:u w:val="single"/>
        </w:rPr>
        <w:t xml:space="preserve">       </w:t>
      </w:r>
      <w:r>
        <w:rPr>
          <w:rFonts w:hint="eastAsia" w:ascii="宋体" w:hAnsi="宋体" w:cs="宋体"/>
          <w:b/>
          <w:spacing w:val="20"/>
          <w:sz w:val="36"/>
          <w:szCs w:val="36"/>
          <w:highlight w:val="none"/>
          <w:u w:val="single"/>
          <w:lang w:val="en-US" w:eastAsia="zh-CN"/>
        </w:rPr>
        <w:t xml:space="preserve">  </w:t>
      </w:r>
      <w:r>
        <w:rPr>
          <w:rFonts w:hint="eastAsia" w:ascii="宋体" w:hAnsi="宋体" w:cs="宋体"/>
          <w:b/>
          <w:spacing w:val="20"/>
          <w:sz w:val="36"/>
          <w:szCs w:val="36"/>
          <w:highlight w:val="none"/>
          <w:u w:val="single"/>
        </w:rPr>
        <w:t xml:space="preserve">   </w:t>
      </w:r>
      <w:r>
        <w:rPr>
          <w:rFonts w:hint="eastAsia" w:ascii="宋体" w:hAnsi="宋体" w:cs="宋体"/>
          <w:b/>
          <w:spacing w:val="20"/>
          <w:sz w:val="36"/>
          <w:szCs w:val="36"/>
          <w:highlight w:val="none"/>
        </w:rPr>
        <w:t xml:space="preserve">项目    </w:t>
      </w:r>
    </w:p>
    <w:p>
      <w:pPr>
        <w:spacing w:line="360" w:lineRule="auto"/>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highlight w:val="none"/>
          <w:lang w:eastAsia="zh-CN"/>
        </w:rPr>
      </w:pPr>
      <w:r>
        <w:rPr>
          <w:rFonts w:hint="eastAsia" w:ascii="宋体" w:hAnsi="宋体" w:cs="宋体"/>
          <w:b/>
          <w:sz w:val="72"/>
          <w:szCs w:val="72"/>
          <w:highlight w:val="none"/>
          <w:lang w:val="en-US" w:eastAsia="zh-CN"/>
        </w:rPr>
        <w:t>竞</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highlight w:val="none"/>
          <w:lang w:eastAsia="zh-CN"/>
        </w:rPr>
      </w:pPr>
      <w:r>
        <w:rPr>
          <w:rFonts w:hint="eastAsia" w:ascii="宋体" w:hAnsi="宋体" w:cs="宋体"/>
          <w:b/>
          <w:sz w:val="72"/>
          <w:szCs w:val="72"/>
          <w:highlight w:val="none"/>
          <w:lang w:val="en-US" w:eastAsia="zh-CN"/>
        </w:rPr>
        <w:t>价</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ascii="宋体" w:hAnsi="宋体" w:cs="宋体"/>
          <w:b/>
          <w:sz w:val="72"/>
          <w:szCs w:val="72"/>
          <w:highlight w:val="none"/>
        </w:rPr>
      </w:pPr>
      <w:r>
        <w:rPr>
          <w:rFonts w:hint="eastAsia" w:ascii="宋体" w:hAnsi="宋体" w:cs="宋体"/>
          <w:b/>
          <w:sz w:val="72"/>
          <w:szCs w:val="72"/>
          <w:highlight w:val="none"/>
        </w:rPr>
        <w:t>响</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ascii="宋体" w:hAnsi="宋体" w:cs="宋体"/>
          <w:b/>
          <w:sz w:val="72"/>
          <w:szCs w:val="72"/>
          <w:highlight w:val="none"/>
        </w:rPr>
      </w:pPr>
      <w:r>
        <w:rPr>
          <w:rFonts w:hint="eastAsia" w:ascii="宋体" w:hAnsi="宋体" w:cs="宋体"/>
          <w:b/>
          <w:sz w:val="72"/>
          <w:szCs w:val="72"/>
          <w:highlight w:val="none"/>
        </w:rPr>
        <w:t>应</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ascii="宋体" w:hAnsi="宋体" w:cs="宋体"/>
          <w:b/>
          <w:sz w:val="72"/>
          <w:szCs w:val="72"/>
          <w:highlight w:val="none"/>
        </w:rPr>
      </w:pPr>
      <w:r>
        <w:rPr>
          <w:rFonts w:hint="eastAsia" w:ascii="宋体" w:hAnsi="宋体" w:cs="宋体"/>
          <w:b/>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ascii="宋体" w:hAnsi="宋体" w:cs="宋体"/>
          <w:b/>
          <w:sz w:val="72"/>
          <w:szCs w:val="72"/>
          <w:highlight w:val="none"/>
        </w:rPr>
      </w:pPr>
      <w:r>
        <w:rPr>
          <w:rFonts w:hint="eastAsia" w:ascii="宋体" w:hAnsi="宋体" w:cs="宋体"/>
          <w:b/>
          <w:sz w:val="72"/>
          <w:szCs w:val="72"/>
          <w:highlight w:val="none"/>
        </w:rPr>
        <w:t>件</w:t>
      </w:r>
    </w:p>
    <w:p>
      <w:pPr>
        <w:spacing w:line="360" w:lineRule="auto"/>
        <w:rPr>
          <w:rFonts w:ascii="宋体" w:hAnsi="宋体" w:cs="宋体"/>
          <w:b/>
          <w:sz w:val="30"/>
          <w:szCs w:val="30"/>
          <w:highlight w:val="none"/>
        </w:rPr>
      </w:pPr>
    </w:p>
    <w:p>
      <w:pPr>
        <w:spacing w:line="360" w:lineRule="auto"/>
        <w:ind w:firstLine="148" w:firstLineChars="49"/>
        <w:rPr>
          <w:rFonts w:ascii="宋体" w:hAnsi="宋体" w:cs="宋体"/>
          <w:b/>
          <w:sz w:val="30"/>
          <w:szCs w:val="30"/>
          <w:highlight w:val="none"/>
        </w:rPr>
      </w:pPr>
      <w:r>
        <w:rPr>
          <w:rFonts w:hint="eastAsia" w:ascii="宋体" w:hAnsi="宋体" w:cs="宋体"/>
          <w:b/>
          <w:sz w:val="30"/>
          <w:szCs w:val="30"/>
          <w:highlight w:val="none"/>
          <w:lang w:val="en-US" w:eastAsia="zh-CN"/>
        </w:rPr>
        <w:t>竞价</w:t>
      </w:r>
      <w:r>
        <w:rPr>
          <w:rFonts w:hint="eastAsia" w:ascii="宋体" w:hAnsi="宋体" w:cs="宋体"/>
          <w:b/>
          <w:sz w:val="30"/>
          <w:szCs w:val="30"/>
          <w:highlight w:val="none"/>
        </w:rPr>
        <w:t xml:space="preserve">响应人名称： </w:t>
      </w:r>
      <w:r>
        <w:rPr>
          <w:rFonts w:hint="eastAsia" w:ascii="宋体" w:hAnsi="宋体" w:cs="宋体"/>
          <w:b/>
          <w:sz w:val="30"/>
          <w:szCs w:val="30"/>
          <w:highlight w:val="none"/>
          <w:u w:val="single"/>
        </w:rPr>
        <w:t xml:space="preserve">                               （盖 章）</w:t>
      </w:r>
    </w:p>
    <w:p>
      <w:pPr>
        <w:spacing w:line="360" w:lineRule="auto"/>
        <w:rPr>
          <w:rFonts w:ascii="宋体" w:hAnsi="宋体" w:cs="宋体"/>
          <w:b/>
          <w:sz w:val="30"/>
          <w:szCs w:val="30"/>
          <w:highlight w:val="none"/>
        </w:rPr>
      </w:pPr>
    </w:p>
    <w:p>
      <w:pPr>
        <w:spacing w:line="360" w:lineRule="auto"/>
        <w:ind w:firstLine="148" w:firstLineChars="49"/>
        <w:jc w:val="left"/>
        <w:rPr>
          <w:rFonts w:ascii="宋体" w:hAnsi="宋体" w:cs="宋体"/>
          <w:b/>
          <w:sz w:val="30"/>
          <w:szCs w:val="30"/>
          <w:highlight w:val="none"/>
        </w:rPr>
      </w:pPr>
      <w:r>
        <w:rPr>
          <w:rFonts w:hint="eastAsia" w:ascii="宋体" w:hAnsi="宋体" w:cs="宋体"/>
          <w:b/>
          <w:sz w:val="30"/>
          <w:szCs w:val="30"/>
          <w:highlight w:val="none"/>
        </w:rPr>
        <w:t>法定代表人或委托代理人：</w:t>
      </w:r>
      <w:r>
        <w:rPr>
          <w:rFonts w:hint="eastAsia" w:ascii="宋体" w:hAnsi="宋体" w:cs="宋体"/>
          <w:b/>
          <w:sz w:val="30"/>
          <w:szCs w:val="30"/>
          <w:highlight w:val="none"/>
          <w:u w:val="single"/>
        </w:rPr>
        <w:t xml:space="preserve">                    (签字或盖章) </w:t>
      </w: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日期：    年  月  日</w:t>
      </w:r>
    </w:p>
    <w:p>
      <w:pPr>
        <w:spacing w:line="360" w:lineRule="auto"/>
        <w:ind w:firstLine="590" w:firstLineChars="196"/>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目     录</w:t>
      </w:r>
    </w:p>
    <w:p>
      <w:pPr>
        <w:pStyle w:val="6"/>
        <w:spacing w:line="360" w:lineRule="auto"/>
        <w:rPr>
          <w:rFonts w:hAnsi="宋体"/>
          <w:bCs/>
          <w:kern w:val="2"/>
          <w:sz w:val="21"/>
          <w:szCs w:val="21"/>
          <w:highlight w:val="none"/>
        </w:rPr>
      </w:pPr>
    </w:p>
    <w:p>
      <w:pPr>
        <w:pStyle w:val="6"/>
        <w:spacing w:line="360" w:lineRule="auto"/>
        <w:rPr>
          <w:rFonts w:hAnsi="宋体"/>
          <w:bCs/>
          <w:kern w:val="2"/>
          <w:sz w:val="21"/>
          <w:szCs w:val="21"/>
          <w:highlight w:val="none"/>
        </w:rPr>
      </w:pPr>
      <w:r>
        <w:rPr>
          <w:rFonts w:hint="eastAsia" w:hAnsi="宋体"/>
          <w:bCs/>
          <w:kern w:val="2"/>
          <w:sz w:val="21"/>
          <w:szCs w:val="21"/>
          <w:highlight w:val="none"/>
        </w:rPr>
        <w:t>1、</w:t>
      </w:r>
      <w:r>
        <w:rPr>
          <w:rFonts w:hint="eastAsia" w:hAnsi="宋体"/>
          <w:bCs/>
          <w:kern w:val="2"/>
          <w:sz w:val="21"/>
          <w:szCs w:val="21"/>
          <w:highlight w:val="none"/>
          <w:lang w:val="en-US" w:eastAsia="zh-CN"/>
        </w:rPr>
        <w:t>竞价</w:t>
      </w:r>
      <w:r>
        <w:rPr>
          <w:rFonts w:hint="eastAsia" w:hAnsi="宋体"/>
          <w:bCs/>
          <w:kern w:val="2"/>
          <w:sz w:val="21"/>
          <w:szCs w:val="21"/>
          <w:highlight w:val="none"/>
        </w:rPr>
        <w:t>响应函</w:t>
      </w:r>
    </w:p>
    <w:p>
      <w:pPr>
        <w:pStyle w:val="6"/>
        <w:spacing w:line="360" w:lineRule="auto"/>
        <w:rPr>
          <w:rFonts w:hAnsi="宋体"/>
          <w:bCs/>
          <w:kern w:val="2"/>
          <w:sz w:val="21"/>
          <w:szCs w:val="21"/>
          <w:highlight w:val="none"/>
        </w:rPr>
      </w:pPr>
      <w:r>
        <w:rPr>
          <w:rFonts w:hint="eastAsia" w:hAnsi="宋体"/>
          <w:bCs/>
          <w:kern w:val="2"/>
          <w:sz w:val="21"/>
          <w:szCs w:val="21"/>
          <w:highlight w:val="none"/>
        </w:rPr>
        <w:t>2、服务报价表</w:t>
      </w:r>
    </w:p>
    <w:p>
      <w:pPr>
        <w:spacing w:line="360" w:lineRule="auto"/>
        <w:ind w:left="420" w:leftChars="200"/>
        <w:rPr>
          <w:rFonts w:hAnsi="宋体"/>
          <w:bCs/>
          <w:szCs w:val="21"/>
          <w:highlight w:val="none"/>
        </w:rPr>
      </w:pPr>
      <w:r>
        <w:rPr>
          <w:rFonts w:hint="eastAsia" w:hAnsi="宋体"/>
          <w:bCs/>
          <w:szCs w:val="21"/>
          <w:highlight w:val="none"/>
        </w:rPr>
        <w:t>3、</w:t>
      </w:r>
      <w:r>
        <w:rPr>
          <w:rFonts w:hint="eastAsia" w:ascii="宋体" w:hAnsi="宋体" w:cs="宋体"/>
          <w:szCs w:val="21"/>
          <w:highlight w:val="none"/>
        </w:rPr>
        <w:t>服务内容及质量要求响应表</w:t>
      </w:r>
    </w:p>
    <w:p>
      <w:pPr>
        <w:pStyle w:val="6"/>
        <w:spacing w:line="360" w:lineRule="auto"/>
        <w:rPr>
          <w:rFonts w:hAnsi="宋体"/>
          <w:bCs/>
          <w:kern w:val="2"/>
          <w:sz w:val="21"/>
          <w:szCs w:val="21"/>
          <w:highlight w:val="none"/>
        </w:rPr>
      </w:pPr>
      <w:r>
        <w:rPr>
          <w:rFonts w:hAnsi="宋体"/>
          <w:bCs/>
          <w:kern w:val="2"/>
          <w:sz w:val="21"/>
          <w:szCs w:val="21"/>
          <w:highlight w:val="none"/>
        </w:rPr>
        <w:t>4</w:t>
      </w:r>
      <w:r>
        <w:rPr>
          <w:rFonts w:hint="eastAsia" w:hAnsi="宋体"/>
          <w:bCs/>
          <w:kern w:val="2"/>
          <w:sz w:val="21"/>
          <w:szCs w:val="21"/>
          <w:highlight w:val="none"/>
        </w:rPr>
        <w:t>、资格证明文件</w:t>
      </w:r>
    </w:p>
    <w:p>
      <w:pPr>
        <w:pStyle w:val="6"/>
        <w:spacing w:line="360" w:lineRule="auto"/>
        <w:rPr>
          <w:rFonts w:hAnsi="宋体"/>
          <w:bCs/>
          <w:kern w:val="2"/>
          <w:sz w:val="21"/>
          <w:szCs w:val="21"/>
          <w:highlight w:val="none"/>
        </w:rPr>
      </w:pPr>
    </w:p>
    <w:p>
      <w:pPr>
        <w:spacing w:line="360" w:lineRule="auto"/>
        <w:jc w:val="center"/>
        <w:rPr>
          <w:rFonts w:ascii="宋体" w:hAnsi="宋体" w:cs="宋体"/>
          <w:b/>
          <w:bCs/>
          <w:sz w:val="28"/>
          <w:highlight w:val="none"/>
        </w:rPr>
      </w:pPr>
    </w:p>
    <w:p>
      <w:pPr>
        <w:spacing w:line="360" w:lineRule="auto"/>
        <w:jc w:val="center"/>
        <w:rPr>
          <w:rFonts w:ascii="宋体" w:hAnsi="宋体" w:cs="宋体"/>
          <w:b/>
          <w:bCs/>
          <w:sz w:val="28"/>
          <w:highlight w:val="none"/>
        </w:rPr>
      </w:pPr>
    </w:p>
    <w:p>
      <w:pPr>
        <w:spacing w:line="360" w:lineRule="auto"/>
        <w:jc w:val="center"/>
        <w:rPr>
          <w:rFonts w:ascii="宋体" w:hAnsi="宋体" w:cs="宋体"/>
          <w:b/>
          <w:bCs/>
          <w:sz w:val="28"/>
          <w:highlight w:val="none"/>
        </w:rPr>
      </w:pPr>
    </w:p>
    <w:p>
      <w:pPr>
        <w:spacing w:line="360" w:lineRule="auto"/>
        <w:jc w:val="center"/>
        <w:rPr>
          <w:rFonts w:ascii="宋体" w:hAnsi="宋体" w:cs="宋体"/>
          <w:b/>
          <w:bCs/>
          <w:sz w:val="28"/>
          <w:highlight w:val="none"/>
        </w:rPr>
      </w:pPr>
    </w:p>
    <w:p>
      <w:pPr>
        <w:pStyle w:val="16"/>
        <w:rPr>
          <w:rFonts w:ascii="宋体" w:hAnsi="宋体" w:cs="宋体"/>
          <w:b/>
          <w:bCs/>
          <w:sz w:val="28"/>
          <w:highlight w:val="none"/>
        </w:rPr>
      </w:pPr>
    </w:p>
    <w:p>
      <w:pPr>
        <w:pStyle w:val="16"/>
        <w:rPr>
          <w:rFonts w:ascii="宋体" w:hAnsi="宋体" w:cs="宋体"/>
          <w:b/>
          <w:bCs/>
          <w:sz w:val="28"/>
          <w:highlight w:val="none"/>
        </w:rPr>
      </w:pPr>
    </w:p>
    <w:p>
      <w:pPr>
        <w:pStyle w:val="16"/>
        <w:rPr>
          <w:rFonts w:ascii="宋体" w:hAnsi="宋体" w:cs="宋体"/>
          <w:b/>
          <w:bCs/>
          <w:sz w:val="28"/>
          <w:highlight w:val="none"/>
        </w:rPr>
      </w:pPr>
    </w:p>
    <w:p>
      <w:pPr>
        <w:pStyle w:val="16"/>
        <w:rPr>
          <w:rFonts w:ascii="宋体" w:hAnsi="宋体" w:cs="宋体"/>
          <w:b/>
          <w:bCs/>
          <w:sz w:val="28"/>
          <w:highlight w:val="none"/>
        </w:rPr>
      </w:pPr>
    </w:p>
    <w:p>
      <w:pPr>
        <w:pStyle w:val="6"/>
        <w:rPr>
          <w:highlight w:val="none"/>
        </w:rPr>
      </w:pPr>
      <w:bookmarkStart w:id="44" w:name="_Toc54941342"/>
      <w:bookmarkStart w:id="45" w:name="_Toc476584433"/>
    </w:p>
    <w:p>
      <w:pPr>
        <w:rPr>
          <w:highlight w:val="none"/>
        </w:rPr>
      </w:pPr>
    </w:p>
    <w:p>
      <w:pPr>
        <w:rPr>
          <w:highlight w:val="none"/>
        </w:rPr>
      </w:pPr>
    </w:p>
    <w:p>
      <w:pPr>
        <w:rPr>
          <w:highlight w:val="none"/>
        </w:rPr>
      </w:pPr>
    </w:p>
    <w:p>
      <w:pPr>
        <w:rPr>
          <w:highlight w:val="none"/>
        </w:rPr>
      </w:pPr>
    </w:p>
    <w:p>
      <w:pPr>
        <w:pStyle w:val="2"/>
        <w:tabs>
          <w:tab w:val="left" w:pos="2730"/>
        </w:tabs>
        <w:jc w:val="center"/>
        <w:rPr>
          <w:rFonts w:cs="宋体"/>
          <w:sz w:val="28"/>
          <w:szCs w:val="28"/>
          <w:highlight w:val="none"/>
        </w:rPr>
      </w:pPr>
    </w:p>
    <w:p>
      <w:pPr>
        <w:pStyle w:val="2"/>
        <w:tabs>
          <w:tab w:val="left" w:pos="2730"/>
        </w:tabs>
        <w:jc w:val="both"/>
        <w:rPr>
          <w:rFonts w:cs="宋体"/>
          <w:sz w:val="28"/>
          <w:szCs w:val="28"/>
          <w:highlight w:val="none"/>
        </w:rPr>
      </w:pPr>
    </w:p>
    <w:p>
      <w:pPr>
        <w:rPr>
          <w:rFonts w:cs="宋体"/>
          <w:sz w:val="28"/>
          <w:szCs w:val="28"/>
          <w:highlight w:val="none"/>
        </w:rPr>
      </w:pPr>
    </w:p>
    <w:p>
      <w:pPr>
        <w:rPr>
          <w:rFonts w:cs="宋体"/>
          <w:sz w:val="28"/>
          <w:szCs w:val="28"/>
          <w:highlight w:val="none"/>
        </w:rPr>
      </w:pPr>
    </w:p>
    <w:p>
      <w:pPr>
        <w:spacing w:line="360" w:lineRule="auto"/>
        <w:ind w:firstLine="590" w:firstLineChars="196"/>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一、</w:t>
      </w:r>
      <w:r>
        <w:rPr>
          <w:rFonts w:hint="eastAsia" w:ascii="宋体" w:hAnsi="宋体" w:eastAsia="宋体" w:cs="宋体"/>
          <w:b/>
          <w:sz w:val="30"/>
          <w:szCs w:val="30"/>
          <w:highlight w:val="none"/>
          <w:lang w:val="en-US" w:eastAsia="zh-CN"/>
        </w:rPr>
        <w:t>竞价</w:t>
      </w:r>
      <w:r>
        <w:rPr>
          <w:rFonts w:hint="eastAsia" w:ascii="宋体" w:hAnsi="宋体" w:eastAsia="宋体" w:cs="宋体"/>
          <w:b/>
          <w:sz w:val="30"/>
          <w:szCs w:val="30"/>
          <w:highlight w:val="none"/>
        </w:rPr>
        <w:t>响应函</w:t>
      </w:r>
      <w:bookmarkEnd w:id="44"/>
      <w:bookmarkEnd w:id="45"/>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right="0"/>
        <w:textAlignment w:val="auto"/>
        <w:rPr>
          <w:rFonts w:ascii="宋体" w:cs="宋体"/>
          <w:szCs w:val="21"/>
          <w:highlight w:val="none"/>
        </w:rPr>
      </w:pPr>
      <w:r>
        <w:rPr>
          <w:rFonts w:hint="eastAsia" w:ascii="宋体" w:hAnsi="宋体" w:cs="宋体"/>
          <w:szCs w:val="21"/>
          <w:highlight w:val="none"/>
        </w:rPr>
        <w:t>致：</w:t>
      </w:r>
      <w:r>
        <w:rPr>
          <w:rFonts w:ascii="宋体" w:hAnsi="宋体" w:cs="宋体"/>
          <w:szCs w:val="21"/>
          <w:highlight w:val="none"/>
          <w:u w:val="single"/>
        </w:rPr>
        <w:t xml:space="preserve">                        </w:t>
      </w:r>
      <w:r>
        <w:rPr>
          <w:rFonts w:hint="eastAsia" w:ascii="宋体" w:hAnsi="宋体" w:cs="宋体"/>
          <w:szCs w:val="21"/>
          <w:highlight w:val="none"/>
        </w:rPr>
        <w:t>（采购人名称）</w:t>
      </w:r>
    </w:p>
    <w:p>
      <w:pPr>
        <w:pStyle w:val="13"/>
        <w:keepNext w:val="0"/>
        <w:keepLines w:val="0"/>
        <w:pageBreakBefore w:val="0"/>
        <w:widowControl w:val="0"/>
        <w:tabs>
          <w:tab w:val="left" w:pos="5580"/>
        </w:tabs>
        <w:kinsoku/>
        <w:wordWrap/>
        <w:overflowPunct/>
        <w:topLinePunct w:val="0"/>
        <w:autoSpaceDE/>
        <w:autoSpaceDN/>
        <w:bidi w:val="0"/>
        <w:adjustRightInd/>
        <w:snapToGrid/>
        <w:spacing w:line="480" w:lineRule="exact"/>
        <w:ind w:right="0" w:firstLine="420"/>
        <w:textAlignment w:val="auto"/>
        <w:rPr>
          <w:rFonts w:hint="default" w:hAnsi="宋体" w:cs="宋体"/>
          <w:highlight w:val="none"/>
        </w:rPr>
      </w:pPr>
      <w:r>
        <w:rPr>
          <w:rFonts w:hAnsi="宋体" w:cs="宋体"/>
          <w:highlight w:val="none"/>
        </w:rPr>
        <w:t>1.</w:t>
      </w:r>
      <w:r>
        <w:rPr>
          <w:rFonts w:asciiTheme="minorEastAsia" w:hAnsiTheme="minorEastAsia" w:eastAsiaTheme="minorEastAsia" w:cstheme="minorEastAsia"/>
          <w:sz w:val="21"/>
          <w:szCs w:val="21"/>
          <w:highlight w:val="none"/>
        </w:rPr>
        <w:t>根据贵方</w:t>
      </w:r>
      <w:r>
        <w:rPr>
          <w:rFonts w:hint="eastAsia" w:asciiTheme="minorEastAsia" w:hAnsiTheme="minorEastAsia" w:eastAsiaTheme="minorEastAsia" w:cstheme="minorEastAsia"/>
          <w:sz w:val="21"/>
          <w:szCs w:val="21"/>
          <w:highlight w:val="none"/>
          <w:lang w:val="en-US" w:eastAsia="zh-CN"/>
        </w:rPr>
        <w:t>竞价公告</w:t>
      </w:r>
      <w:r>
        <w:rPr>
          <w:rFonts w:asciiTheme="minorEastAsia" w:hAnsiTheme="minorEastAsia" w:eastAsiaTheme="minorEastAsia" w:cstheme="minorEastAsia"/>
          <w:sz w:val="21"/>
          <w:szCs w:val="21"/>
          <w:highlight w:val="none"/>
        </w:rPr>
        <w:t>，</w:t>
      </w:r>
      <w:r>
        <w:rPr>
          <w:rFonts w:hAnsi="宋体" w:cs="宋体"/>
          <w:highlight w:val="none"/>
        </w:rPr>
        <w:t>我方决定参加贵方组织的</w:t>
      </w:r>
      <w:r>
        <w:rPr>
          <w:rFonts w:hAnsi="宋体" w:cs="宋体"/>
          <w:highlight w:val="none"/>
          <w:u w:val="single"/>
        </w:rPr>
        <w:t xml:space="preserve">                       </w:t>
      </w:r>
      <w:r>
        <w:rPr>
          <w:rFonts w:hAnsi="宋体" w:cs="宋体"/>
          <w:highlight w:val="none"/>
        </w:rPr>
        <w:t>项目的</w:t>
      </w:r>
      <w:r>
        <w:rPr>
          <w:rFonts w:hint="eastAsia" w:hAnsi="宋体" w:cs="宋体"/>
          <w:highlight w:val="none"/>
          <w:lang w:val="en-US" w:eastAsia="zh-CN"/>
        </w:rPr>
        <w:t>竞价</w:t>
      </w:r>
      <w:r>
        <w:rPr>
          <w:rFonts w:hAnsi="宋体" w:cs="宋体"/>
          <w:highlight w:val="none"/>
        </w:rPr>
        <w:t>采购活动。我方授权</w:t>
      </w:r>
      <w:r>
        <w:rPr>
          <w:rFonts w:hAnsi="宋体" w:cs="宋体"/>
          <w:highlight w:val="none"/>
          <w:u w:val="single"/>
        </w:rPr>
        <w:t xml:space="preserve">        </w:t>
      </w:r>
      <w:r>
        <w:rPr>
          <w:rFonts w:hAnsi="宋体" w:cs="宋体"/>
          <w:highlight w:val="none"/>
        </w:rPr>
        <w:t>(姓名和职务)代表我方</w:t>
      </w:r>
      <w:r>
        <w:rPr>
          <w:rFonts w:hAnsi="宋体" w:cs="宋体"/>
          <w:highlight w:val="none"/>
          <w:u w:val="single"/>
        </w:rPr>
        <w:t xml:space="preserve">                    </w:t>
      </w:r>
      <w:r>
        <w:rPr>
          <w:rFonts w:hAnsi="宋体" w:cs="宋体"/>
          <w:highlight w:val="none"/>
        </w:rPr>
        <w:t>（</w:t>
      </w:r>
      <w:r>
        <w:rPr>
          <w:rFonts w:hint="eastAsia" w:hAnsi="宋体" w:cs="宋体"/>
          <w:highlight w:val="none"/>
          <w:lang w:val="en-US" w:eastAsia="zh-CN"/>
        </w:rPr>
        <w:t>响应人</w:t>
      </w:r>
      <w:r>
        <w:rPr>
          <w:rFonts w:hAnsi="宋体" w:cs="宋体"/>
          <w:highlight w:val="none"/>
        </w:rPr>
        <w:t>的名称）全权处理本项目</w:t>
      </w:r>
      <w:r>
        <w:rPr>
          <w:rFonts w:hint="eastAsia" w:hAnsi="宋体" w:cs="宋体"/>
          <w:highlight w:val="none"/>
          <w:lang w:val="en-US" w:eastAsia="zh-CN"/>
        </w:rPr>
        <w:t>竞价</w:t>
      </w:r>
      <w:r>
        <w:rPr>
          <w:rFonts w:hAnsi="宋体" w:cs="宋体"/>
          <w:highlight w:val="none"/>
        </w:rPr>
        <w:t>响应的有关事宜。</w:t>
      </w:r>
    </w:p>
    <w:p>
      <w:pPr>
        <w:pStyle w:val="13"/>
        <w:keepNext w:val="0"/>
        <w:keepLines w:val="0"/>
        <w:pageBreakBefore w:val="0"/>
        <w:widowControl w:val="0"/>
        <w:tabs>
          <w:tab w:val="left" w:pos="5580"/>
        </w:tabs>
        <w:kinsoku/>
        <w:wordWrap/>
        <w:overflowPunct/>
        <w:topLinePunct w:val="0"/>
        <w:autoSpaceDE/>
        <w:autoSpaceDN/>
        <w:bidi w:val="0"/>
        <w:adjustRightInd/>
        <w:snapToGrid/>
        <w:spacing w:line="480" w:lineRule="exact"/>
        <w:ind w:right="0" w:firstLine="420"/>
        <w:textAlignment w:val="auto"/>
        <w:rPr>
          <w:rFonts w:hint="default" w:hAnsi="宋体" w:cs="宋体"/>
          <w:highlight w:val="none"/>
        </w:rPr>
      </w:pPr>
      <w:r>
        <w:rPr>
          <w:rFonts w:hAnsi="宋体" w:cs="宋体"/>
          <w:highlight w:val="none"/>
        </w:rPr>
        <w:t>2.我方愿意按照</w:t>
      </w:r>
      <w:r>
        <w:rPr>
          <w:rFonts w:hint="eastAsia" w:hAnsi="宋体" w:cs="宋体"/>
          <w:highlight w:val="none"/>
          <w:lang w:val="en-US" w:eastAsia="zh-CN"/>
        </w:rPr>
        <w:t>竞价</w:t>
      </w:r>
      <w:r>
        <w:rPr>
          <w:rFonts w:hAnsi="宋体" w:cs="宋体"/>
          <w:highlight w:val="none"/>
        </w:rPr>
        <w:t>文件约定的各项要求，向采购人提供所需的服务，</w:t>
      </w:r>
      <w:r>
        <w:rPr>
          <w:rFonts w:hint="eastAsia" w:hAnsi="宋体" w:cs="宋体"/>
          <w:highlight w:val="none"/>
          <w:lang w:val="en-US" w:eastAsia="zh-CN"/>
        </w:rPr>
        <w:t>竞价</w:t>
      </w:r>
      <w:r>
        <w:rPr>
          <w:rFonts w:hAnsi="宋体" w:cs="宋体"/>
          <w:highlight w:val="none"/>
        </w:rPr>
        <w:t>报价为（大写）</w:t>
      </w:r>
      <w:r>
        <w:rPr>
          <w:rFonts w:hAnsi="宋体" w:cs="宋体"/>
          <w:highlight w:val="none"/>
          <w:u w:val="single"/>
        </w:rPr>
        <w:t xml:space="preserve">                    </w:t>
      </w:r>
      <w:r>
        <w:rPr>
          <w:rFonts w:hAnsi="宋体" w:cs="宋体"/>
          <w:highlight w:val="none"/>
        </w:rPr>
        <w:t>；(小写)</w:t>
      </w:r>
      <w:r>
        <w:rPr>
          <w:rFonts w:hAnsi="宋体" w:cs="宋体"/>
          <w:highlight w:val="none"/>
          <w:u w:val="single"/>
        </w:rPr>
        <w:t xml:space="preserve">           元</w:t>
      </w:r>
      <w:r>
        <w:rPr>
          <w:rFonts w:hAnsi="宋体" w:cs="宋体"/>
          <w:highlight w:val="none"/>
        </w:rPr>
        <w:t>。</w:t>
      </w:r>
    </w:p>
    <w:p>
      <w:pPr>
        <w:pStyle w:val="13"/>
        <w:keepNext w:val="0"/>
        <w:keepLines w:val="0"/>
        <w:pageBreakBefore w:val="0"/>
        <w:widowControl w:val="0"/>
        <w:tabs>
          <w:tab w:val="left" w:pos="5580"/>
        </w:tabs>
        <w:kinsoku/>
        <w:wordWrap/>
        <w:overflowPunct/>
        <w:topLinePunct w:val="0"/>
        <w:autoSpaceDE/>
        <w:autoSpaceDN/>
        <w:bidi w:val="0"/>
        <w:adjustRightInd/>
        <w:snapToGrid/>
        <w:spacing w:line="480" w:lineRule="exact"/>
        <w:ind w:right="0" w:firstLine="417" w:firstLineChars="199"/>
        <w:jc w:val="left"/>
        <w:textAlignment w:val="auto"/>
        <w:rPr>
          <w:rFonts w:hint="default" w:hAnsi="宋体" w:cs="宋体"/>
          <w:highlight w:val="none"/>
        </w:rPr>
      </w:pPr>
      <w:r>
        <w:rPr>
          <w:rFonts w:hAnsi="宋体" w:cs="宋体"/>
          <w:highlight w:val="none"/>
        </w:rPr>
        <w:t>3.一旦我方成交，我方将严格履行合同约定的责任和义务，</w:t>
      </w:r>
      <w:r>
        <w:rPr>
          <w:rFonts w:hint="eastAsia" w:asciiTheme="minorEastAsia" w:hAnsiTheme="minorEastAsia" w:eastAsiaTheme="minorEastAsia" w:cstheme="minorEastAsia"/>
          <w:sz w:val="21"/>
          <w:szCs w:val="21"/>
          <w:highlight w:val="none"/>
        </w:rPr>
        <w:t>服务期</w:t>
      </w:r>
      <w:r>
        <w:rPr>
          <w:rFonts w:hint="eastAsia" w:asciiTheme="minorEastAsia" w:hAnsiTheme="minorEastAsia" w:eastAsiaTheme="minorEastAsia" w:cstheme="minorEastAsia"/>
          <w:sz w:val="21"/>
          <w:szCs w:val="21"/>
          <w:highlight w:val="none"/>
          <w:lang w:val="en-US" w:eastAsia="zh-CN"/>
        </w:rPr>
        <w:t>满足本次采购需求。</w:t>
      </w:r>
    </w:p>
    <w:p>
      <w:pPr>
        <w:pStyle w:val="13"/>
        <w:keepNext w:val="0"/>
        <w:keepLines w:val="0"/>
        <w:pageBreakBefore w:val="0"/>
        <w:widowControl w:val="0"/>
        <w:tabs>
          <w:tab w:val="left" w:pos="5580"/>
        </w:tabs>
        <w:kinsoku/>
        <w:wordWrap/>
        <w:overflowPunct/>
        <w:topLinePunct w:val="0"/>
        <w:autoSpaceDE/>
        <w:autoSpaceDN/>
        <w:bidi w:val="0"/>
        <w:adjustRightInd/>
        <w:snapToGrid/>
        <w:spacing w:line="480" w:lineRule="exact"/>
        <w:ind w:right="0" w:firstLine="394" w:firstLineChars="199"/>
        <w:textAlignment w:val="auto"/>
        <w:rPr>
          <w:rFonts w:hint="default" w:hAnsi="宋体" w:cs="宋体"/>
          <w:highlight w:val="none"/>
        </w:rPr>
      </w:pPr>
      <w:r>
        <w:rPr>
          <w:rFonts w:hAnsi="宋体" w:cs="宋体"/>
          <w:spacing w:val="-6"/>
          <w:highlight w:val="none"/>
        </w:rPr>
        <w:t>4.我方同意按照</w:t>
      </w:r>
      <w:r>
        <w:rPr>
          <w:rFonts w:hint="eastAsia" w:hAnsi="宋体" w:cs="宋体"/>
          <w:spacing w:val="-6"/>
          <w:highlight w:val="none"/>
          <w:lang w:val="en-US" w:eastAsia="zh-CN"/>
        </w:rPr>
        <w:t>竞价</w:t>
      </w:r>
      <w:r>
        <w:rPr>
          <w:rFonts w:hAnsi="宋体" w:cs="宋体"/>
          <w:spacing w:val="-6"/>
          <w:highlight w:val="none"/>
        </w:rPr>
        <w:t>文件的要求，向贵方递交金额为人民币（大写）</w:t>
      </w:r>
      <w:r>
        <w:rPr>
          <w:rFonts w:hAnsi="宋体" w:cs="宋体"/>
          <w:highlight w:val="none"/>
          <w:u w:val="single"/>
        </w:rPr>
        <w:t xml:space="preserve"> </w:t>
      </w:r>
      <w:r>
        <w:rPr>
          <w:rFonts w:hint="eastAsia" w:hAnsi="宋体" w:cs="宋体"/>
          <w:highlight w:val="none"/>
          <w:u w:val="single"/>
          <w:lang w:val="en-US" w:eastAsia="zh-CN"/>
        </w:rPr>
        <w:t>2500</w:t>
      </w:r>
      <w:r>
        <w:rPr>
          <w:rFonts w:hAnsi="宋体" w:cs="宋体"/>
          <w:highlight w:val="none"/>
          <w:u w:val="single"/>
        </w:rPr>
        <w:t xml:space="preserve"> </w:t>
      </w:r>
      <w:r>
        <w:rPr>
          <w:rFonts w:hAnsi="宋体" w:cs="宋体"/>
          <w:highlight w:val="none"/>
        </w:rPr>
        <w:t>元的</w:t>
      </w:r>
      <w:r>
        <w:rPr>
          <w:rFonts w:hint="eastAsia" w:hAnsi="宋体" w:cs="宋体"/>
          <w:highlight w:val="none"/>
          <w:lang w:val="en-US" w:eastAsia="zh-CN"/>
        </w:rPr>
        <w:t>竞价</w:t>
      </w:r>
      <w:r>
        <w:rPr>
          <w:rFonts w:hAnsi="宋体" w:cs="宋体"/>
          <w:highlight w:val="none"/>
        </w:rPr>
        <w:t>保证金。并且承诺，在</w:t>
      </w:r>
      <w:r>
        <w:rPr>
          <w:rFonts w:hint="eastAsia" w:hAnsi="宋体" w:cs="宋体"/>
          <w:highlight w:val="none"/>
          <w:lang w:val="en-US" w:eastAsia="zh-CN"/>
        </w:rPr>
        <w:t>竞价</w:t>
      </w:r>
      <w:r>
        <w:rPr>
          <w:rFonts w:hAnsi="宋体" w:cs="宋体"/>
          <w:highlight w:val="none"/>
        </w:rPr>
        <w:t>有效期内如果我方撤回</w:t>
      </w:r>
      <w:r>
        <w:rPr>
          <w:rFonts w:hint="eastAsia" w:hAnsi="宋体" w:cs="宋体"/>
          <w:highlight w:val="none"/>
          <w:lang w:val="en-US" w:eastAsia="zh-CN"/>
        </w:rPr>
        <w:t>竞价</w:t>
      </w:r>
      <w:r>
        <w:rPr>
          <w:rFonts w:hAnsi="宋体" w:cs="宋体"/>
          <w:highlight w:val="none"/>
        </w:rPr>
        <w:t>响应文件或成交后拒绝签订合同，我方将放弃要求贵方退还该</w:t>
      </w:r>
      <w:r>
        <w:rPr>
          <w:rFonts w:hint="eastAsia" w:hAnsi="宋体" w:cs="宋体"/>
          <w:highlight w:val="none"/>
          <w:lang w:val="en-US" w:eastAsia="zh-CN"/>
        </w:rPr>
        <w:t>竞价</w:t>
      </w:r>
      <w:r>
        <w:rPr>
          <w:rFonts w:hAnsi="宋体" w:cs="宋体"/>
          <w:highlight w:val="none"/>
        </w:rPr>
        <w:t>保证金的权力。</w:t>
      </w:r>
    </w:p>
    <w:p>
      <w:pPr>
        <w:pStyle w:val="13"/>
        <w:keepNext w:val="0"/>
        <w:keepLines w:val="0"/>
        <w:pageBreakBefore w:val="0"/>
        <w:widowControl w:val="0"/>
        <w:tabs>
          <w:tab w:val="left" w:pos="5580"/>
        </w:tabs>
        <w:kinsoku/>
        <w:wordWrap/>
        <w:overflowPunct/>
        <w:topLinePunct w:val="0"/>
        <w:autoSpaceDE/>
        <w:autoSpaceDN/>
        <w:bidi w:val="0"/>
        <w:adjustRightInd/>
        <w:snapToGrid/>
        <w:spacing w:line="480" w:lineRule="exact"/>
        <w:ind w:right="0" w:firstLine="417" w:firstLineChars="199"/>
        <w:textAlignment w:val="auto"/>
        <w:rPr>
          <w:rFonts w:hint="default" w:hAnsi="宋体" w:cs="宋体"/>
          <w:highlight w:val="none"/>
        </w:rPr>
      </w:pPr>
      <w:r>
        <w:rPr>
          <w:rFonts w:hint="eastAsia" w:hAnsi="宋体" w:cs="宋体"/>
          <w:highlight w:val="none"/>
          <w:lang w:val="en-US" w:eastAsia="zh-CN"/>
        </w:rPr>
        <w:t>5.</w:t>
      </w:r>
      <w:r>
        <w:rPr>
          <w:rFonts w:hAnsi="宋体" w:cs="宋体"/>
          <w:highlight w:val="none"/>
        </w:rPr>
        <w:t>我方愿意提供贵方可能另外要求的、与</w:t>
      </w:r>
      <w:r>
        <w:rPr>
          <w:rFonts w:hint="eastAsia" w:hAnsi="宋体" w:cs="宋体"/>
          <w:highlight w:val="none"/>
          <w:lang w:val="en-US" w:eastAsia="zh-CN"/>
        </w:rPr>
        <w:t>竞价</w:t>
      </w:r>
      <w:r>
        <w:rPr>
          <w:rFonts w:hAnsi="宋体" w:cs="宋体"/>
          <w:highlight w:val="none"/>
        </w:rPr>
        <w:t>有关的文件资料，并保证我方已提供和将要提供的文件是真实的、准确的。</w:t>
      </w:r>
    </w:p>
    <w:p>
      <w:pPr>
        <w:pStyle w:val="13"/>
        <w:keepNext w:val="0"/>
        <w:keepLines w:val="0"/>
        <w:pageBreakBefore w:val="0"/>
        <w:widowControl w:val="0"/>
        <w:tabs>
          <w:tab w:val="left" w:pos="5580"/>
        </w:tabs>
        <w:kinsoku/>
        <w:wordWrap/>
        <w:overflowPunct/>
        <w:topLinePunct w:val="0"/>
        <w:autoSpaceDE/>
        <w:autoSpaceDN/>
        <w:bidi w:val="0"/>
        <w:adjustRightInd/>
        <w:snapToGrid/>
        <w:spacing w:line="480" w:lineRule="exact"/>
        <w:ind w:right="0" w:firstLine="417" w:firstLineChars="199"/>
        <w:textAlignment w:val="auto"/>
        <w:rPr>
          <w:rFonts w:hint="default" w:hAnsi="宋体" w:cs="宋体"/>
          <w:highlight w:val="none"/>
        </w:rPr>
      </w:pPr>
      <w:r>
        <w:rPr>
          <w:rFonts w:hint="eastAsia" w:hAnsi="宋体" w:cs="宋体"/>
          <w:highlight w:val="none"/>
          <w:lang w:val="en-US" w:eastAsia="zh-CN"/>
        </w:rPr>
        <w:t>6</w:t>
      </w:r>
      <w:r>
        <w:rPr>
          <w:rFonts w:hAnsi="宋体" w:cs="宋体"/>
          <w:highlight w:val="none"/>
        </w:rPr>
        <w:t>.我方完全理解贵方不一定将合同授予最低报价的</w:t>
      </w:r>
      <w:r>
        <w:rPr>
          <w:rFonts w:hint="eastAsia" w:hAnsi="宋体" w:cs="宋体"/>
          <w:highlight w:val="none"/>
          <w:lang w:val="en-US" w:eastAsia="zh-CN"/>
        </w:rPr>
        <w:t>竞价</w:t>
      </w:r>
      <w:r>
        <w:rPr>
          <w:rFonts w:hAnsi="宋体" w:cs="宋体"/>
          <w:highlight w:val="none"/>
        </w:rPr>
        <w:t>响应人。</w:t>
      </w:r>
    </w:p>
    <w:p>
      <w:pPr>
        <w:pStyle w:val="13"/>
        <w:tabs>
          <w:tab w:val="left" w:pos="5580"/>
        </w:tabs>
        <w:spacing w:line="360" w:lineRule="auto"/>
        <w:ind w:right="360" w:firstLine="3570" w:firstLineChars="1700"/>
        <w:rPr>
          <w:rFonts w:hint="default" w:hAnsi="宋体" w:cs="宋体"/>
          <w:highlight w:val="none"/>
        </w:rPr>
      </w:pPr>
    </w:p>
    <w:p>
      <w:pPr>
        <w:pStyle w:val="13"/>
        <w:tabs>
          <w:tab w:val="left" w:pos="5580"/>
        </w:tabs>
        <w:spacing w:line="360" w:lineRule="auto"/>
        <w:ind w:right="360" w:firstLine="3570" w:firstLineChars="1700"/>
        <w:rPr>
          <w:rFonts w:hint="default" w:hAnsi="宋体" w:cs="宋体"/>
          <w:highlight w:val="none"/>
        </w:rPr>
      </w:pPr>
    </w:p>
    <w:p>
      <w:pPr>
        <w:kinsoku w:val="0"/>
        <w:spacing w:line="360" w:lineRule="auto"/>
        <w:jc w:val="right"/>
        <w:rPr>
          <w:rFonts w:ascii="宋体" w:hAnsi="宋体"/>
          <w:szCs w:val="21"/>
          <w:highlight w:val="none"/>
        </w:rPr>
      </w:pPr>
      <w:r>
        <w:rPr>
          <w:rFonts w:hint="eastAsia" w:ascii="宋体" w:hAnsi="宋体" w:cs="宋体"/>
          <w:szCs w:val="21"/>
          <w:highlight w:val="none"/>
          <w:lang w:val="en-US" w:eastAsia="zh-CN"/>
        </w:rPr>
        <w:t>竞价</w:t>
      </w:r>
      <w:r>
        <w:rPr>
          <w:rFonts w:hint="eastAsia" w:ascii="宋体" w:hAnsi="宋体" w:cs="宋体"/>
          <w:szCs w:val="21"/>
          <w:highlight w:val="none"/>
        </w:rPr>
        <w:t>响应人</w:t>
      </w:r>
      <w:r>
        <w:rPr>
          <w:rFonts w:hint="eastAsia" w:ascii="宋体" w:hAnsi="宋体"/>
          <w:szCs w:val="21"/>
          <w:highlight w:val="none"/>
        </w:rPr>
        <w:t>：_</w:t>
      </w:r>
      <w:r>
        <w:rPr>
          <w:rFonts w:ascii="宋体" w:hAnsi="宋体"/>
          <w:szCs w:val="21"/>
          <w:highlight w:val="none"/>
        </w:rPr>
        <w:t>______________________________</w:t>
      </w:r>
      <w:r>
        <w:rPr>
          <w:rFonts w:hint="eastAsia" w:ascii="宋体" w:hAnsi="宋体"/>
          <w:szCs w:val="21"/>
          <w:highlight w:val="none"/>
        </w:rPr>
        <w:t>（盖章）</w:t>
      </w:r>
    </w:p>
    <w:p>
      <w:pPr>
        <w:kinsoku w:val="0"/>
        <w:spacing w:line="360" w:lineRule="auto"/>
        <w:ind w:firstLine="3561" w:firstLineChars="1696"/>
        <w:jc w:val="right"/>
        <w:rPr>
          <w:rFonts w:ascii="宋体" w:hAnsi="宋体"/>
          <w:szCs w:val="21"/>
          <w:highlight w:val="none"/>
        </w:rPr>
      </w:pPr>
    </w:p>
    <w:p>
      <w:pPr>
        <w:kinsoku w:val="0"/>
        <w:spacing w:line="360" w:lineRule="auto"/>
        <w:jc w:val="right"/>
        <w:rPr>
          <w:rFonts w:ascii="宋体" w:hAnsi="宋体"/>
          <w:szCs w:val="21"/>
          <w:highlight w:val="none"/>
        </w:rPr>
      </w:pPr>
      <w:r>
        <w:rPr>
          <w:rFonts w:hint="eastAsia" w:ascii="宋体" w:hAnsi="宋体"/>
          <w:szCs w:val="21"/>
          <w:highlight w:val="none"/>
        </w:rPr>
        <w:t>法定代表人</w:t>
      </w:r>
      <w:r>
        <w:rPr>
          <w:rFonts w:hint="eastAsia" w:ascii="宋体" w:hAnsi="宋体" w:cs="宋体"/>
          <w:szCs w:val="21"/>
          <w:highlight w:val="none"/>
        </w:rPr>
        <w:t>或委托代理人</w:t>
      </w:r>
      <w:r>
        <w:rPr>
          <w:rFonts w:hint="eastAsia" w:ascii="宋体" w:hAnsi="宋体"/>
          <w:szCs w:val="21"/>
          <w:highlight w:val="none"/>
        </w:rPr>
        <w:t>：_</w:t>
      </w:r>
      <w:r>
        <w:rPr>
          <w:rFonts w:ascii="宋体" w:hAnsi="宋体"/>
          <w:szCs w:val="21"/>
          <w:highlight w:val="none"/>
        </w:rPr>
        <w:t>__________________</w:t>
      </w:r>
      <w:r>
        <w:rPr>
          <w:rFonts w:hint="eastAsia" w:ascii="宋体" w:hAnsi="宋体"/>
          <w:szCs w:val="21"/>
          <w:highlight w:val="none"/>
        </w:rPr>
        <w:t>（</w:t>
      </w:r>
      <w:r>
        <w:rPr>
          <w:rFonts w:hint="eastAsia" w:ascii="宋体" w:hAnsi="宋体" w:cs="宋体"/>
          <w:szCs w:val="21"/>
          <w:highlight w:val="none"/>
        </w:rPr>
        <w:t>签字或</w:t>
      </w:r>
      <w:r>
        <w:rPr>
          <w:rFonts w:hint="eastAsia" w:ascii="宋体" w:hAnsi="宋体"/>
          <w:szCs w:val="21"/>
          <w:highlight w:val="none"/>
        </w:rPr>
        <w:t>盖章）</w:t>
      </w:r>
    </w:p>
    <w:p>
      <w:pPr>
        <w:spacing w:line="360" w:lineRule="auto"/>
        <w:rPr>
          <w:rFonts w:ascii="宋体" w:cs="宋体"/>
          <w:szCs w:val="21"/>
          <w:highlight w:val="none"/>
        </w:rPr>
      </w:pPr>
    </w:p>
    <w:p>
      <w:pPr>
        <w:spacing w:line="360" w:lineRule="auto"/>
        <w:ind w:firstLine="4200" w:firstLineChars="2000"/>
        <w:rPr>
          <w:rFonts w:cs="宋体"/>
          <w:sz w:val="28"/>
          <w:szCs w:val="28"/>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u w:val="single"/>
        </w:rPr>
        <w:t>　</w:t>
      </w:r>
      <w:r>
        <w:rPr>
          <w:rFonts w:ascii="宋体" w:hAnsi="宋体" w:cs="宋体"/>
          <w:szCs w:val="21"/>
          <w:highlight w:val="none"/>
          <w:u w:val="single"/>
        </w:rPr>
        <w:t xml:space="preserve">     </w:t>
      </w:r>
      <w:r>
        <w:rPr>
          <w:rFonts w:hint="eastAsia" w:ascii="宋体" w:hAnsi="宋体" w:cs="宋体"/>
          <w:szCs w:val="21"/>
          <w:highlight w:val="none"/>
        </w:rPr>
        <w:t>日</w:t>
      </w:r>
    </w:p>
    <w:p>
      <w:pPr>
        <w:pStyle w:val="13"/>
        <w:keepNext w:val="0"/>
        <w:keepLines w:val="0"/>
        <w:pageBreakBefore w:val="0"/>
        <w:widowControl w:val="0"/>
        <w:tabs>
          <w:tab w:val="left" w:pos="5580"/>
        </w:tabs>
        <w:kinsoku/>
        <w:wordWrap/>
        <w:overflowPunct/>
        <w:topLinePunct w:val="0"/>
        <w:autoSpaceDE/>
        <w:autoSpaceDN/>
        <w:bidi w:val="0"/>
        <w:adjustRightInd/>
        <w:snapToGrid/>
        <w:spacing w:line="480" w:lineRule="exact"/>
        <w:ind w:right="0" w:firstLine="4410" w:firstLineChars="2100"/>
        <w:textAlignment w:val="auto"/>
        <w:rPr>
          <w:rFonts w:hint="default" w:hAnsi="宋体" w:eastAsia="宋体" w:cs="宋体"/>
          <w:highlight w:val="none"/>
          <w:lang w:val="en-US" w:eastAsia="zh-CN"/>
        </w:rPr>
      </w:pPr>
    </w:p>
    <w:p>
      <w:pPr>
        <w:spacing w:line="360" w:lineRule="auto"/>
        <w:rPr>
          <w:rFonts w:ascii="宋体" w:cs="宋体"/>
          <w:sz w:val="24"/>
          <w:highlight w:val="none"/>
        </w:rPr>
      </w:pPr>
    </w:p>
    <w:p>
      <w:pPr>
        <w:pStyle w:val="35"/>
        <w:rPr>
          <w:highlight w:val="none"/>
        </w:rPr>
      </w:pPr>
    </w:p>
    <w:p>
      <w:pPr>
        <w:pStyle w:val="6"/>
        <w:rPr>
          <w:rFonts w:cs="宋体"/>
          <w:highlight w:val="none"/>
        </w:rPr>
      </w:pPr>
    </w:p>
    <w:p>
      <w:pPr>
        <w:rPr>
          <w:rFonts w:ascii="宋体" w:cs="宋体"/>
          <w:sz w:val="24"/>
          <w:highlight w:val="none"/>
        </w:rPr>
      </w:pPr>
    </w:p>
    <w:p>
      <w:pPr>
        <w:pStyle w:val="6"/>
        <w:rPr>
          <w:rFonts w:cs="宋体"/>
          <w:highlight w:val="none"/>
        </w:rPr>
      </w:pPr>
    </w:p>
    <w:p>
      <w:pPr>
        <w:pStyle w:val="35"/>
        <w:ind w:left="0" w:leftChars="0" w:firstLine="0" w:firstLineChars="0"/>
        <w:rPr>
          <w:rFonts w:hint="eastAsia"/>
          <w:highlight w:val="none"/>
        </w:rPr>
      </w:pPr>
      <w:bookmarkStart w:id="46" w:name="_Toc522523991"/>
      <w:bookmarkStart w:id="47" w:name="_Toc7098"/>
      <w:bookmarkStart w:id="48" w:name="_Toc12161"/>
    </w:p>
    <w:p>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二、</w:t>
      </w:r>
      <w:bookmarkEnd w:id="46"/>
      <w:bookmarkEnd w:id="47"/>
      <w:bookmarkEnd w:id="48"/>
      <w:r>
        <w:rPr>
          <w:rFonts w:hint="eastAsia" w:ascii="宋体" w:hAnsi="宋体" w:eastAsia="宋体" w:cs="宋体"/>
          <w:b/>
          <w:sz w:val="30"/>
          <w:szCs w:val="30"/>
          <w:highlight w:val="none"/>
        </w:rPr>
        <w:t>服务报价表</w:t>
      </w:r>
    </w:p>
    <w:p>
      <w:pPr>
        <w:widowControl/>
        <w:spacing w:line="440" w:lineRule="exact"/>
        <w:ind w:right="48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 xml:space="preserve">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rPr>
        <w:t xml:space="preserve"> 日期：   年   月   日</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956" w:type="pct"/>
            <w:vAlign w:val="center"/>
          </w:tcPr>
          <w:p>
            <w:pPr>
              <w:spacing w:line="400" w:lineRule="exact"/>
              <w:ind w:firstLine="105" w:firstLineChars="5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项目名称</w:t>
            </w:r>
          </w:p>
        </w:tc>
        <w:tc>
          <w:tcPr>
            <w:tcW w:w="4043" w:type="pct"/>
            <w:vAlign w:val="center"/>
          </w:tcPr>
          <w:p>
            <w:pPr>
              <w:spacing w:line="400" w:lineRule="exact"/>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956" w:type="pct"/>
            <w:vMerge w:val="restart"/>
            <w:vAlign w:val="center"/>
          </w:tcPr>
          <w:p>
            <w:pPr>
              <w:spacing w:line="400" w:lineRule="exact"/>
              <w:ind w:firstLine="105" w:firstLineChars="5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服务报价</w:t>
            </w:r>
          </w:p>
        </w:tc>
        <w:tc>
          <w:tcPr>
            <w:tcW w:w="4043" w:type="pct"/>
            <w:vAlign w:val="center"/>
          </w:tcPr>
          <w:p>
            <w:pPr>
              <w:wordWrap w:val="0"/>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956" w:type="pct"/>
            <w:vMerge w:val="continue"/>
            <w:vAlign w:val="center"/>
          </w:tcPr>
          <w:p>
            <w:pPr>
              <w:spacing w:line="400" w:lineRule="exact"/>
              <w:ind w:firstLine="105" w:firstLineChars="50"/>
              <w:jc w:val="center"/>
              <w:rPr>
                <w:rFonts w:asciiTheme="minorEastAsia" w:hAnsiTheme="minorEastAsia" w:eastAsiaTheme="minorEastAsia" w:cstheme="minorEastAsia"/>
                <w:sz w:val="21"/>
                <w:szCs w:val="21"/>
                <w:highlight w:val="none"/>
              </w:rPr>
            </w:pPr>
          </w:p>
        </w:tc>
        <w:tc>
          <w:tcPr>
            <w:tcW w:w="4043" w:type="pct"/>
            <w:vAlign w:val="center"/>
          </w:tcPr>
          <w:p>
            <w:pPr>
              <w:wordWrap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exact"/>
          <w:jc w:val="center"/>
        </w:trPr>
        <w:tc>
          <w:tcPr>
            <w:tcW w:w="956" w:type="pct"/>
            <w:vAlign w:val="center"/>
          </w:tcPr>
          <w:p>
            <w:pPr>
              <w:spacing w:line="400" w:lineRule="exact"/>
              <w:ind w:firstLine="105" w:firstLineChars="5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服务期</w:t>
            </w:r>
          </w:p>
        </w:tc>
        <w:tc>
          <w:tcPr>
            <w:tcW w:w="4043" w:type="pct"/>
            <w:vAlign w:val="center"/>
          </w:tcPr>
          <w:p>
            <w:pPr>
              <w:pStyle w:val="26"/>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rPr>
              <w:t>合同签订生效后，服务期一年</w:t>
            </w:r>
            <w:r>
              <w:rPr>
                <w:rFonts w:hint="eastAsia" w:asciiTheme="minorEastAsia" w:hAnsiTheme="minorEastAsia" w:eastAsiaTheme="minorEastAsia" w:cstheme="minorEastAsia"/>
                <w:kern w:val="0"/>
                <w:szCs w:val="21"/>
                <w:highlight w:val="none"/>
                <w:lang w:eastAsia="zh-CN"/>
              </w:rPr>
              <w:t>。</w:t>
            </w:r>
            <w:r>
              <w:rPr>
                <w:rFonts w:hint="eastAsia" w:asciiTheme="minorEastAsia" w:hAnsiTheme="minorEastAsia" w:eastAsiaTheme="minorEastAsia" w:cstheme="minorEastAsia"/>
                <w:kern w:val="0"/>
                <w:szCs w:val="21"/>
                <w:highlight w:val="none"/>
              </w:rPr>
              <w:t>为了保障服务的延续性，服务周期采取1+1+1模式，即服务1年期满后,需求无变化，并经采购人考核合格后可续签一年，最多续签两次。</w:t>
            </w:r>
          </w:p>
          <w:p>
            <w:pPr>
              <w:wordWrap w:val="0"/>
              <w:spacing w:line="360" w:lineRule="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956" w:type="pct"/>
            <w:vAlign w:val="center"/>
          </w:tcPr>
          <w:p>
            <w:pPr>
              <w:spacing w:line="400" w:lineRule="exact"/>
              <w:ind w:firstLine="105" w:firstLineChars="5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其他承诺</w:t>
            </w:r>
          </w:p>
        </w:tc>
        <w:tc>
          <w:tcPr>
            <w:tcW w:w="4043" w:type="pct"/>
            <w:vAlign w:val="center"/>
          </w:tcPr>
          <w:p>
            <w:pPr>
              <w:wordWrap w:val="0"/>
              <w:spacing w:line="360" w:lineRule="auto"/>
              <w:rPr>
                <w:rFonts w:hint="eastAsia" w:asciiTheme="minorEastAsia" w:hAnsiTheme="minorEastAsia" w:eastAsiaTheme="minorEastAsia" w:cstheme="minorEastAsia"/>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jc w:val="center"/>
        </w:trPr>
        <w:tc>
          <w:tcPr>
            <w:tcW w:w="5000" w:type="pct"/>
            <w:gridSpan w:val="2"/>
            <w:vAlign w:val="center"/>
          </w:tcPr>
          <w:p>
            <w:pPr>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r>
    </w:tbl>
    <w:p>
      <w:pPr>
        <w:spacing w:line="360" w:lineRule="auto"/>
        <w:rPr>
          <w:rFonts w:asciiTheme="minorEastAsia" w:hAnsiTheme="minorEastAsia" w:eastAsiaTheme="minorEastAsia" w:cstheme="minorEastAsia"/>
          <w:b/>
          <w:sz w:val="21"/>
          <w:szCs w:val="21"/>
          <w:highlight w:val="none"/>
        </w:rPr>
      </w:pPr>
    </w:p>
    <w:p>
      <w:pPr>
        <w:rPr>
          <w:rFonts w:asciiTheme="minorEastAsia" w:hAnsiTheme="minorEastAsia" w:eastAsiaTheme="minorEastAsia" w:cstheme="minorEastAsia"/>
          <w:sz w:val="21"/>
          <w:szCs w:val="21"/>
          <w:highlight w:val="none"/>
        </w:rPr>
      </w:pPr>
    </w:p>
    <w:p>
      <w:pPr>
        <w:spacing w:line="360" w:lineRule="auto"/>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注：</w:t>
      </w:r>
      <w:r>
        <w:rPr>
          <w:rFonts w:hint="eastAsia" w:asciiTheme="minorEastAsia" w:hAnsiTheme="minorEastAsia" w:eastAsiaTheme="minorEastAsia" w:cstheme="minorEastAsia"/>
          <w:b/>
          <w:bCs/>
          <w:sz w:val="21"/>
          <w:szCs w:val="21"/>
          <w:highlight w:val="none"/>
          <w:lang w:val="en-US" w:eastAsia="zh-CN"/>
        </w:rPr>
        <w:t>响应人</w:t>
      </w:r>
      <w:r>
        <w:rPr>
          <w:rFonts w:hint="eastAsia" w:asciiTheme="minorEastAsia" w:hAnsiTheme="minorEastAsia" w:eastAsiaTheme="minorEastAsia" w:cstheme="minorEastAsia"/>
          <w:b/>
          <w:bCs/>
          <w:sz w:val="21"/>
          <w:szCs w:val="21"/>
          <w:highlight w:val="none"/>
        </w:rPr>
        <w:t>可根据实际情况自行填写，但必须注明具体的细目内容，栏目不够可自行添加。</w:t>
      </w:r>
    </w:p>
    <w:p>
      <w:pPr>
        <w:kinsoku w:val="0"/>
        <w:spacing w:line="360" w:lineRule="auto"/>
        <w:rPr>
          <w:rFonts w:ascii="宋体" w:hAnsi="宋体"/>
          <w:szCs w:val="21"/>
          <w:highlight w:val="none"/>
        </w:rPr>
      </w:pPr>
      <w:bookmarkStart w:id="49" w:name="_Toc27341"/>
    </w:p>
    <w:p>
      <w:pPr>
        <w:kinsoku w:val="0"/>
        <w:spacing w:line="360" w:lineRule="auto"/>
        <w:jc w:val="right"/>
        <w:rPr>
          <w:rFonts w:ascii="宋体" w:hAnsi="宋体"/>
          <w:szCs w:val="21"/>
          <w:highlight w:val="none"/>
        </w:rPr>
      </w:pPr>
      <w:r>
        <w:rPr>
          <w:rFonts w:hint="eastAsia" w:ascii="宋体" w:hAnsi="宋体" w:cs="宋体"/>
          <w:szCs w:val="21"/>
          <w:highlight w:val="none"/>
          <w:lang w:val="en-US" w:eastAsia="zh-CN"/>
        </w:rPr>
        <w:t>竞价</w:t>
      </w:r>
      <w:r>
        <w:rPr>
          <w:rFonts w:hint="eastAsia" w:ascii="宋体" w:hAnsi="宋体" w:cs="宋体"/>
          <w:szCs w:val="21"/>
          <w:highlight w:val="none"/>
        </w:rPr>
        <w:t>响应人</w:t>
      </w:r>
      <w:r>
        <w:rPr>
          <w:rFonts w:hint="eastAsia" w:ascii="宋体" w:hAnsi="宋体"/>
          <w:szCs w:val="21"/>
          <w:highlight w:val="none"/>
        </w:rPr>
        <w:t>：_</w:t>
      </w:r>
      <w:r>
        <w:rPr>
          <w:rFonts w:ascii="宋体" w:hAnsi="宋体"/>
          <w:szCs w:val="21"/>
          <w:highlight w:val="none"/>
        </w:rPr>
        <w:t>______________________________</w:t>
      </w:r>
      <w:r>
        <w:rPr>
          <w:rFonts w:hint="eastAsia" w:ascii="宋体" w:hAnsi="宋体"/>
          <w:szCs w:val="21"/>
          <w:highlight w:val="none"/>
        </w:rPr>
        <w:t>（盖章）</w:t>
      </w:r>
    </w:p>
    <w:p>
      <w:pPr>
        <w:kinsoku w:val="0"/>
        <w:spacing w:line="360" w:lineRule="auto"/>
        <w:ind w:firstLine="3561" w:firstLineChars="1696"/>
        <w:jc w:val="right"/>
        <w:rPr>
          <w:rFonts w:ascii="宋体" w:hAnsi="宋体"/>
          <w:szCs w:val="21"/>
          <w:highlight w:val="none"/>
        </w:rPr>
      </w:pPr>
    </w:p>
    <w:p>
      <w:pPr>
        <w:kinsoku w:val="0"/>
        <w:spacing w:line="360" w:lineRule="auto"/>
        <w:jc w:val="right"/>
        <w:rPr>
          <w:rFonts w:ascii="宋体" w:hAnsi="宋体"/>
          <w:szCs w:val="21"/>
          <w:highlight w:val="none"/>
        </w:rPr>
      </w:pPr>
      <w:r>
        <w:rPr>
          <w:rFonts w:hint="eastAsia" w:ascii="宋体" w:hAnsi="宋体"/>
          <w:szCs w:val="21"/>
          <w:highlight w:val="none"/>
        </w:rPr>
        <w:t>法定代表人</w:t>
      </w:r>
      <w:r>
        <w:rPr>
          <w:rFonts w:hint="eastAsia" w:ascii="宋体" w:hAnsi="宋体" w:cs="宋体"/>
          <w:szCs w:val="21"/>
          <w:highlight w:val="none"/>
        </w:rPr>
        <w:t>或委托代理人</w:t>
      </w:r>
      <w:r>
        <w:rPr>
          <w:rFonts w:hint="eastAsia" w:ascii="宋体" w:hAnsi="宋体"/>
          <w:szCs w:val="21"/>
          <w:highlight w:val="none"/>
        </w:rPr>
        <w:t>：_</w:t>
      </w:r>
      <w:r>
        <w:rPr>
          <w:rFonts w:ascii="宋体" w:hAnsi="宋体"/>
          <w:szCs w:val="21"/>
          <w:highlight w:val="none"/>
        </w:rPr>
        <w:t>__________________</w:t>
      </w:r>
      <w:r>
        <w:rPr>
          <w:rFonts w:hint="eastAsia" w:ascii="宋体" w:hAnsi="宋体"/>
          <w:szCs w:val="21"/>
          <w:highlight w:val="none"/>
        </w:rPr>
        <w:t>（</w:t>
      </w:r>
      <w:r>
        <w:rPr>
          <w:rFonts w:hint="eastAsia" w:ascii="宋体" w:hAnsi="宋体" w:cs="宋体"/>
          <w:szCs w:val="21"/>
          <w:highlight w:val="none"/>
        </w:rPr>
        <w:t>签字或</w:t>
      </w:r>
      <w:r>
        <w:rPr>
          <w:rFonts w:hint="eastAsia" w:ascii="宋体" w:hAnsi="宋体"/>
          <w:szCs w:val="21"/>
          <w:highlight w:val="none"/>
        </w:rPr>
        <w:t>盖章）</w:t>
      </w:r>
    </w:p>
    <w:p>
      <w:pPr>
        <w:spacing w:line="360" w:lineRule="auto"/>
        <w:rPr>
          <w:rFonts w:ascii="宋体" w:cs="宋体"/>
          <w:szCs w:val="21"/>
          <w:highlight w:val="none"/>
        </w:rPr>
      </w:pPr>
    </w:p>
    <w:p>
      <w:pPr>
        <w:spacing w:line="360" w:lineRule="auto"/>
        <w:ind w:firstLine="4200" w:firstLineChars="2000"/>
        <w:rPr>
          <w:rFonts w:cs="宋体"/>
          <w:sz w:val="28"/>
          <w:szCs w:val="28"/>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u w:val="single"/>
        </w:rPr>
        <w:t>　</w:t>
      </w:r>
      <w:r>
        <w:rPr>
          <w:rFonts w:ascii="宋体" w:hAnsi="宋体" w:cs="宋体"/>
          <w:szCs w:val="21"/>
          <w:highlight w:val="none"/>
          <w:u w:val="single"/>
        </w:rPr>
        <w:t xml:space="preserve">     </w:t>
      </w:r>
      <w:r>
        <w:rPr>
          <w:rFonts w:hint="eastAsia" w:ascii="宋体" w:hAnsi="宋体" w:cs="宋体"/>
          <w:szCs w:val="21"/>
          <w:highlight w:val="none"/>
        </w:rPr>
        <w:t>日</w:t>
      </w:r>
      <w:bookmarkEnd w:id="49"/>
    </w:p>
    <w:p>
      <w:pPr>
        <w:pStyle w:val="2"/>
        <w:keepNext w:val="0"/>
        <w:keepLines w:val="0"/>
        <w:kinsoku w:val="0"/>
        <w:jc w:val="center"/>
        <w:rPr>
          <w:rFonts w:hint="eastAsia" w:cs="宋体"/>
          <w:sz w:val="28"/>
          <w:szCs w:val="28"/>
          <w:highlight w:val="none"/>
        </w:rPr>
      </w:pPr>
    </w:p>
    <w:p>
      <w:pPr>
        <w:spacing w:line="360" w:lineRule="auto"/>
        <w:ind w:firstLine="590" w:firstLineChars="196"/>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三、服务内容及质量要求响应表</w:t>
      </w:r>
    </w:p>
    <w:p>
      <w:pPr>
        <w:spacing w:line="360" w:lineRule="auto"/>
        <w:rPr>
          <w:rFonts w:ascii="宋体" w:hAnsi="宋体" w:cs="宋体"/>
          <w:szCs w:val="21"/>
          <w:highlight w:val="none"/>
        </w:rPr>
      </w:pPr>
      <w:r>
        <w:rPr>
          <w:rFonts w:hint="eastAsia" w:ascii="宋体" w:hAnsi="宋体" w:cs="宋体"/>
          <w:szCs w:val="21"/>
          <w:highlight w:val="none"/>
        </w:rPr>
        <w:t>项目名称：</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6099"/>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485" w:type="pct"/>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3301" w:type="pct"/>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服务内容、质量要求是否响应服务需求内容</w:t>
            </w:r>
          </w:p>
        </w:tc>
        <w:tc>
          <w:tcPr>
            <w:tcW w:w="1214" w:type="pct"/>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trPr>
        <w:tc>
          <w:tcPr>
            <w:tcW w:w="485" w:type="pct"/>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3301" w:type="pct"/>
            <w:vAlign w:val="center"/>
          </w:tcPr>
          <w:p>
            <w:pPr>
              <w:spacing w:line="440" w:lineRule="exact"/>
              <w:rPr>
                <w:rFonts w:ascii="宋体" w:hAnsi="宋体" w:cs="宋体"/>
                <w:szCs w:val="21"/>
                <w:highlight w:val="none"/>
              </w:rPr>
            </w:pPr>
            <w:r>
              <w:rPr>
                <w:rFonts w:hint="eastAsia" w:ascii="宋体" w:hAnsi="宋体" w:eastAsia="宋体" w:cs="宋体"/>
                <w:szCs w:val="21"/>
                <w:highlight w:val="none"/>
                <w:lang w:val="en-US" w:eastAsia="zh-CN"/>
              </w:rPr>
              <w:t>安庆红十字中心血站2024年度罗氏核酸检测设备维保服务采购</w:t>
            </w:r>
          </w:p>
          <w:p>
            <w:pPr>
              <w:spacing w:line="360" w:lineRule="auto"/>
              <w:jc w:val="center"/>
              <w:rPr>
                <w:rFonts w:ascii="宋体" w:hAnsi="宋体" w:cs="宋体"/>
                <w:szCs w:val="21"/>
                <w:highlight w:val="none"/>
              </w:rPr>
            </w:pP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lang w:val="en-US" w:eastAsia="zh-CN"/>
              </w:rPr>
              <w:t>竞价</w:t>
            </w:r>
            <w:r>
              <w:rPr>
                <w:rFonts w:hint="eastAsia" w:asciiTheme="minorEastAsia" w:hAnsiTheme="minorEastAsia" w:eastAsiaTheme="minorEastAsia" w:cstheme="minorEastAsia"/>
                <w:sz w:val="21"/>
                <w:szCs w:val="21"/>
                <w:highlight w:val="none"/>
              </w:rPr>
              <w:t>文件</w:t>
            </w:r>
            <w:r>
              <w:rPr>
                <w:rFonts w:hint="eastAsia" w:asciiTheme="minorEastAsia" w:hAnsiTheme="minorEastAsia" w:eastAsiaTheme="minorEastAsia" w:cstheme="minorEastAsia"/>
                <w:sz w:val="21"/>
                <w:szCs w:val="21"/>
                <w:highlight w:val="none"/>
                <w:lang w:val="en-US" w:eastAsia="zh-CN"/>
              </w:rPr>
              <w:t>全部</w:t>
            </w:r>
            <w:r>
              <w:rPr>
                <w:rFonts w:hint="eastAsia" w:asciiTheme="minorEastAsia" w:hAnsiTheme="minorEastAsia" w:eastAsiaTheme="minorEastAsia" w:cstheme="minorEastAsia"/>
                <w:sz w:val="21"/>
                <w:szCs w:val="21"/>
                <w:highlight w:val="none"/>
              </w:rPr>
              <w:t>内容</w:t>
            </w:r>
            <w:r>
              <w:rPr>
                <w:rFonts w:hint="eastAsia" w:asciiTheme="minorEastAsia" w:hAnsiTheme="minorEastAsia" w:eastAsiaTheme="minorEastAsia" w:cstheme="minorEastAsia"/>
                <w:sz w:val="21"/>
                <w:szCs w:val="21"/>
                <w:highlight w:val="none"/>
                <w:lang w:val="en-US" w:eastAsia="zh-CN"/>
              </w:rPr>
              <w:t>及要求</w:t>
            </w:r>
          </w:p>
        </w:tc>
        <w:tc>
          <w:tcPr>
            <w:tcW w:w="1214" w:type="pct"/>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5" w:type="pct"/>
            <w:vAlign w:val="center"/>
          </w:tcPr>
          <w:p>
            <w:pPr>
              <w:spacing w:line="360" w:lineRule="auto"/>
              <w:ind w:right="-143" w:rightChars="-68"/>
              <w:jc w:val="center"/>
              <w:rPr>
                <w:rFonts w:ascii="宋体" w:hAnsi="宋体" w:cs="宋体"/>
                <w:spacing w:val="-4"/>
                <w:szCs w:val="21"/>
                <w:highlight w:val="none"/>
              </w:rPr>
            </w:pPr>
          </w:p>
        </w:tc>
        <w:tc>
          <w:tcPr>
            <w:tcW w:w="3301" w:type="pct"/>
            <w:vAlign w:val="center"/>
          </w:tcPr>
          <w:p>
            <w:pPr>
              <w:spacing w:line="360" w:lineRule="auto"/>
              <w:ind w:right="-143" w:rightChars="-68"/>
              <w:jc w:val="center"/>
              <w:rPr>
                <w:rFonts w:ascii="宋体" w:hAnsi="宋体" w:cs="宋体"/>
                <w:szCs w:val="21"/>
                <w:highlight w:val="none"/>
              </w:rPr>
            </w:pPr>
          </w:p>
        </w:tc>
        <w:tc>
          <w:tcPr>
            <w:tcW w:w="1214" w:type="pct"/>
            <w:vAlign w:val="center"/>
          </w:tcPr>
          <w:p>
            <w:pPr>
              <w:spacing w:line="360" w:lineRule="auto"/>
              <w:jc w:val="center"/>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5" w:type="pct"/>
            <w:vAlign w:val="center"/>
          </w:tcPr>
          <w:p>
            <w:pPr>
              <w:spacing w:line="360" w:lineRule="auto"/>
              <w:ind w:right="-143" w:rightChars="-68"/>
              <w:jc w:val="center"/>
              <w:rPr>
                <w:rFonts w:ascii="宋体" w:hAnsi="宋体" w:cs="宋体"/>
                <w:spacing w:val="-4"/>
                <w:szCs w:val="21"/>
                <w:highlight w:val="none"/>
              </w:rPr>
            </w:pPr>
          </w:p>
        </w:tc>
        <w:tc>
          <w:tcPr>
            <w:tcW w:w="3301" w:type="pct"/>
            <w:vAlign w:val="center"/>
          </w:tcPr>
          <w:p>
            <w:pPr>
              <w:spacing w:line="360" w:lineRule="auto"/>
              <w:ind w:right="-143" w:rightChars="-68"/>
              <w:jc w:val="center"/>
              <w:rPr>
                <w:rFonts w:ascii="宋体" w:hAnsi="宋体" w:cs="宋体"/>
                <w:szCs w:val="21"/>
                <w:highlight w:val="none"/>
              </w:rPr>
            </w:pPr>
          </w:p>
        </w:tc>
        <w:tc>
          <w:tcPr>
            <w:tcW w:w="1214" w:type="pct"/>
            <w:vAlign w:val="center"/>
          </w:tcPr>
          <w:p>
            <w:pPr>
              <w:spacing w:line="360" w:lineRule="auto"/>
              <w:jc w:val="center"/>
              <w:rPr>
                <w:rFonts w:ascii="宋体" w:hAnsi="宋体" w:cs="宋体"/>
                <w:b/>
                <w:szCs w:val="21"/>
                <w:highlight w:val="none"/>
              </w:rPr>
            </w:pPr>
          </w:p>
        </w:tc>
      </w:tr>
    </w:tbl>
    <w:p>
      <w:pPr>
        <w:tabs>
          <w:tab w:val="left" w:pos="1815"/>
        </w:tabs>
        <w:spacing w:line="360" w:lineRule="auto"/>
        <w:rPr>
          <w:rFonts w:ascii="宋体" w:hAnsi="宋体" w:cs="宋体"/>
          <w:b/>
          <w:szCs w:val="21"/>
          <w:highlight w:val="none"/>
        </w:rPr>
      </w:pPr>
      <w:r>
        <w:rPr>
          <w:rFonts w:hint="eastAsia" w:ascii="宋体" w:hAnsi="宋体" w:cs="宋体"/>
          <w:b/>
          <w:szCs w:val="21"/>
          <w:highlight w:val="none"/>
        </w:rPr>
        <w:t>注：</w:t>
      </w:r>
    </w:p>
    <w:p>
      <w:pPr>
        <w:tabs>
          <w:tab w:val="left" w:pos="1815"/>
        </w:tabs>
        <w:spacing w:line="360" w:lineRule="auto"/>
        <w:ind w:left="1" w:firstLine="417" w:firstLineChars="199"/>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竞价</w:t>
      </w:r>
      <w:r>
        <w:rPr>
          <w:rFonts w:hint="eastAsia" w:ascii="宋体" w:hAnsi="宋体" w:cs="宋体"/>
          <w:szCs w:val="21"/>
          <w:highlight w:val="none"/>
        </w:rPr>
        <w:t>响应人必须根据自己所投服务内容、质量要求与“服务需求”的差异情况，实事求是地填写“响应情况”（优于、满足、不满足） 。</w:t>
      </w:r>
    </w:p>
    <w:p>
      <w:pPr>
        <w:keepNext/>
        <w:keepLines/>
        <w:wordWrap w:val="0"/>
        <w:autoSpaceDE w:val="0"/>
        <w:autoSpaceDN w:val="0"/>
        <w:adjustRightInd w:val="0"/>
        <w:spacing w:line="440" w:lineRule="exact"/>
        <w:ind w:firstLine="315" w:firstLineChars="150"/>
        <w:jc w:val="left"/>
        <w:outlineLvl w:val="2"/>
        <w:rPr>
          <w:rFonts w:ascii="宋体" w:hAnsi="宋体" w:cs="宋体"/>
          <w:szCs w:val="21"/>
          <w:highlight w:val="none"/>
        </w:rPr>
      </w:pPr>
    </w:p>
    <w:p>
      <w:pPr>
        <w:spacing w:line="360" w:lineRule="auto"/>
        <w:ind w:firstLine="420" w:firstLineChars="200"/>
        <w:rPr>
          <w:rFonts w:ascii="宋体" w:hAnsi="宋体" w:cs="宋体"/>
          <w:szCs w:val="21"/>
          <w:highlight w:val="none"/>
        </w:rPr>
      </w:pPr>
    </w:p>
    <w:p>
      <w:pPr>
        <w:kinsoku w:val="0"/>
        <w:spacing w:line="360" w:lineRule="auto"/>
        <w:jc w:val="right"/>
        <w:rPr>
          <w:rFonts w:ascii="宋体" w:hAnsi="宋体" w:cs="宋体"/>
          <w:szCs w:val="21"/>
          <w:highlight w:val="none"/>
        </w:rPr>
      </w:pPr>
      <w:r>
        <w:rPr>
          <w:rFonts w:hint="eastAsia" w:ascii="宋体" w:hAnsi="宋体" w:cs="宋体"/>
          <w:szCs w:val="21"/>
          <w:highlight w:val="none"/>
          <w:lang w:val="en-US" w:eastAsia="zh-CN"/>
        </w:rPr>
        <w:t>竞价</w:t>
      </w:r>
      <w:r>
        <w:rPr>
          <w:rFonts w:hint="eastAsia" w:ascii="宋体" w:hAnsi="宋体" w:cs="宋体"/>
          <w:szCs w:val="21"/>
          <w:highlight w:val="none"/>
        </w:rPr>
        <w:t>响应人：_</w:t>
      </w:r>
      <w:r>
        <w:rPr>
          <w:rFonts w:ascii="宋体" w:hAnsi="宋体" w:cs="宋体"/>
          <w:szCs w:val="21"/>
          <w:highlight w:val="none"/>
        </w:rPr>
        <w:t>____________________________</w:t>
      </w:r>
      <w:r>
        <w:rPr>
          <w:rFonts w:hint="eastAsia" w:ascii="宋体" w:hAnsi="宋体" w:cs="宋体"/>
          <w:szCs w:val="21"/>
          <w:highlight w:val="none"/>
        </w:rPr>
        <w:t>（盖章）</w:t>
      </w:r>
    </w:p>
    <w:p>
      <w:pPr>
        <w:kinsoku w:val="0"/>
        <w:spacing w:line="360" w:lineRule="auto"/>
        <w:ind w:firstLine="3561" w:firstLineChars="1696"/>
        <w:jc w:val="right"/>
        <w:rPr>
          <w:rFonts w:ascii="宋体" w:hAnsi="宋体" w:cs="宋体"/>
          <w:szCs w:val="21"/>
          <w:highlight w:val="none"/>
        </w:rPr>
      </w:pPr>
    </w:p>
    <w:p>
      <w:pPr>
        <w:kinsoku w:val="0"/>
        <w:spacing w:line="360" w:lineRule="auto"/>
        <w:jc w:val="right"/>
        <w:rPr>
          <w:rFonts w:ascii="宋体" w:hAnsi="宋体" w:cs="宋体"/>
          <w:szCs w:val="21"/>
          <w:highlight w:val="none"/>
        </w:rPr>
      </w:pPr>
      <w:r>
        <w:rPr>
          <w:rFonts w:hint="eastAsia" w:ascii="宋体" w:hAnsi="宋体" w:cs="宋体"/>
          <w:szCs w:val="21"/>
          <w:highlight w:val="none"/>
        </w:rPr>
        <w:t>法定代表人或委托代理人：_</w:t>
      </w:r>
      <w:r>
        <w:rPr>
          <w:rFonts w:ascii="宋体" w:hAnsi="宋体" w:cs="宋体"/>
          <w:szCs w:val="21"/>
          <w:highlight w:val="none"/>
        </w:rPr>
        <w:t>___________</w:t>
      </w:r>
      <w:r>
        <w:rPr>
          <w:rFonts w:hint="eastAsia" w:ascii="宋体" w:hAnsi="宋体" w:cs="宋体"/>
          <w:szCs w:val="21"/>
          <w:highlight w:val="none"/>
        </w:rPr>
        <w:t>（签字或盖章）</w:t>
      </w:r>
    </w:p>
    <w:p>
      <w:pPr>
        <w:kinsoku w:val="0"/>
        <w:spacing w:line="360" w:lineRule="auto"/>
        <w:ind w:firstLine="3570" w:firstLineChars="1700"/>
        <w:jc w:val="right"/>
        <w:rPr>
          <w:rFonts w:ascii="宋体" w:hAnsi="宋体" w:cs="宋体"/>
          <w:szCs w:val="21"/>
          <w:highlight w:val="none"/>
        </w:rPr>
      </w:pPr>
    </w:p>
    <w:p>
      <w:pPr>
        <w:kinsoku w:val="0"/>
        <w:spacing w:line="360" w:lineRule="auto"/>
        <w:jc w:val="righ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日  期：    年  </w:t>
      </w:r>
      <w:r>
        <w:rPr>
          <w:rFonts w:ascii="宋体" w:hAnsi="宋体" w:cs="宋体"/>
          <w:szCs w:val="21"/>
          <w:highlight w:val="none"/>
        </w:rPr>
        <w:t xml:space="preserve">    </w:t>
      </w:r>
      <w:r>
        <w:rPr>
          <w:rFonts w:hint="eastAsia" w:ascii="宋体" w:hAnsi="宋体" w:cs="宋体"/>
          <w:szCs w:val="21"/>
          <w:highlight w:val="none"/>
        </w:rPr>
        <w:t xml:space="preserve">月 </w:t>
      </w:r>
      <w:r>
        <w:rPr>
          <w:rFonts w:ascii="宋体" w:hAnsi="宋体" w:cs="宋体"/>
          <w:szCs w:val="21"/>
          <w:highlight w:val="none"/>
        </w:rPr>
        <w:t xml:space="preserve">    </w:t>
      </w:r>
      <w:r>
        <w:rPr>
          <w:rFonts w:hint="eastAsia" w:ascii="宋体" w:hAnsi="宋体" w:cs="宋体"/>
          <w:szCs w:val="21"/>
          <w:highlight w:val="none"/>
        </w:rPr>
        <w:t xml:space="preserve"> 日</w:t>
      </w:r>
    </w:p>
    <w:p>
      <w:pPr>
        <w:spacing w:line="480" w:lineRule="auto"/>
        <w:ind w:firstLine="562" w:firstLineChars="200"/>
        <w:jc w:val="center"/>
        <w:rPr>
          <w:rFonts w:ascii="宋体" w:hAnsi="宋体" w:cs="宋体"/>
          <w:b/>
          <w:sz w:val="28"/>
          <w:szCs w:val="28"/>
          <w:highlight w:val="none"/>
          <w:shd w:val="clear" w:color="auto" w:fill="FFFFFF"/>
        </w:rPr>
      </w:pPr>
      <w:bookmarkStart w:id="50" w:name="_Toc476584438"/>
      <w:bookmarkStart w:id="51" w:name="_Toc54941350"/>
    </w:p>
    <w:p>
      <w:pPr>
        <w:spacing w:line="480" w:lineRule="auto"/>
        <w:ind w:firstLine="562" w:firstLineChars="200"/>
        <w:jc w:val="center"/>
        <w:rPr>
          <w:rFonts w:ascii="宋体" w:hAnsi="宋体" w:cs="宋体"/>
          <w:b/>
          <w:sz w:val="28"/>
          <w:szCs w:val="28"/>
          <w:highlight w:val="none"/>
          <w:shd w:val="clear" w:color="auto" w:fill="FFFFFF"/>
        </w:rPr>
      </w:pPr>
    </w:p>
    <w:p>
      <w:pPr>
        <w:pStyle w:val="3"/>
        <w:rPr>
          <w:highlight w:val="none"/>
        </w:rPr>
      </w:pPr>
    </w:p>
    <w:p>
      <w:pPr>
        <w:rPr>
          <w:highlight w:val="none"/>
        </w:rPr>
      </w:pPr>
    </w:p>
    <w:p>
      <w:pPr>
        <w:pStyle w:val="35"/>
        <w:rPr>
          <w:highlight w:val="none"/>
        </w:rPr>
      </w:pPr>
    </w:p>
    <w:bookmarkEnd w:id="50"/>
    <w:bookmarkEnd w:id="51"/>
    <w:p>
      <w:pPr>
        <w:rPr>
          <w:highlight w:val="none"/>
        </w:rPr>
      </w:pPr>
    </w:p>
    <w:p>
      <w:pPr>
        <w:spacing w:line="360" w:lineRule="auto"/>
        <w:ind w:firstLine="590" w:firstLineChars="196"/>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四、资格证明文件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szCs w:val="21"/>
          <w:highlight w:val="none"/>
        </w:rPr>
      </w:pPr>
      <w:r>
        <w:rPr>
          <w:rFonts w:hint="eastAsia" w:ascii="宋体" w:hAnsi="宋体"/>
          <w:szCs w:val="21"/>
          <w:highlight w:val="none"/>
        </w:rPr>
        <w:t>1.</w:t>
      </w:r>
      <w:r>
        <w:rPr>
          <w:rFonts w:hint="eastAsia"/>
          <w:highlight w:val="none"/>
        </w:rPr>
        <w:t xml:space="preserve"> </w:t>
      </w:r>
      <w:r>
        <w:rPr>
          <w:rFonts w:hint="eastAsia" w:ascii="宋体" w:hAnsi="宋体"/>
          <w:szCs w:val="21"/>
          <w:highlight w:val="none"/>
          <w:lang w:val="en-US" w:eastAsia="zh-CN"/>
        </w:rPr>
        <w:t>竞价</w:t>
      </w:r>
      <w:r>
        <w:rPr>
          <w:rFonts w:hint="eastAsia" w:ascii="宋体" w:hAnsi="宋体"/>
          <w:szCs w:val="21"/>
          <w:highlight w:val="none"/>
        </w:rPr>
        <w:t>公告中响应人资格要求证明材料，包含但不限于营业执照</w:t>
      </w:r>
      <w:r>
        <w:rPr>
          <w:rFonts w:hint="eastAsia" w:ascii="宋体" w:hAnsi="宋体"/>
          <w:szCs w:val="21"/>
          <w:highlight w:val="none"/>
          <w:lang w:val="en-US" w:eastAsia="zh-CN"/>
        </w:rPr>
        <w:t>等</w:t>
      </w:r>
      <w:r>
        <w:rPr>
          <w:rFonts w:hint="eastAsia" w:ascii="宋体" w:hAnsi="宋体"/>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szCs w:val="21"/>
          <w:highlight w:val="none"/>
        </w:rPr>
      </w:pPr>
      <w:r>
        <w:rPr>
          <w:rFonts w:ascii="宋体" w:hAnsi="宋体"/>
          <w:szCs w:val="21"/>
          <w:highlight w:val="none"/>
        </w:rPr>
        <w:t>2</w:t>
      </w:r>
      <w:r>
        <w:rPr>
          <w:rFonts w:hint="eastAsia" w:ascii="宋体" w:hAnsi="宋体"/>
          <w:szCs w:val="21"/>
          <w:highlight w:val="none"/>
        </w:rPr>
        <w:t>.税务登记证副本复印件；（如为三证合一的，只需提供三证合一的营业执照复印件）；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szCs w:val="21"/>
          <w:highlight w:val="none"/>
        </w:rPr>
      </w:pPr>
      <w:r>
        <w:rPr>
          <w:rFonts w:hint="eastAsia" w:ascii="宋体" w:hAnsi="宋体"/>
          <w:szCs w:val="21"/>
          <w:highlight w:val="none"/>
        </w:rPr>
        <w:t xml:space="preserve">若响应人为事业单位性质或社会团体性质，则须提供事业单位法人证书或社会团体法人登记证书，无需提供税务登记证。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szCs w:val="21"/>
          <w:highlight w:val="none"/>
        </w:rPr>
      </w:pPr>
      <w:r>
        <w:rPr>
          <w:rFonts w:hint="eastAsia" w:ascii="宋体" w:hAnsi="宋体"/>
          <w:szCs w:val="21"/>
          <w:highlight w:val="none"/>
        </w:rPr>
        <w:t>3.法定代表人身份证明书（格式见附件）及其有效二代居民身份证；</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szCs w:val="21"/>
          <w:highlight w:val="none"/>
        </w:rPr>
      </w:pPr>
      <w:r>
        <w:rPr>
          <w:rFonts w:hint="eastAsia" w:ascii="宋体" w:hAnsi="宋体"/>
          <w:szCs w:val="21"/>
          <w:highlight w:val="none"/>
        </w:rPr>
        <w:t>4.法定代表人授权委托书（格式见附件）及委托代理人有效二代居民身份证，若法定代表人本人参与</w:t>
      </w:r>
      <w:r>
        <w:rPr>
          <w:rFonts w:hint="eastAsia" w:ascii="宋体" w:hAnsi="宋体"/>
          <w:szCs w:val="21"/>
          <w:highlight w:val="none"/>
          <w:lang w:val="en-US" w:eastAsia="zh-CN"/>
        </w:rPr>
        <w:t>竞价</w:t>
      </w:r>
      <w:r>
        <w:rPr>
          <w:rFonts w:hint="eastAsia" w:ascii="宋体" w:hAnsi="宋体"/>
          <w:szCs w:val="21"/>
          <w:highlight w:val="none"/>
        </w:rPr>
        <w:t>则不需此件；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spacing w:val="-4"/>
          <w:kern w:val="0"/>
          <w:szCs w:val="21"/>
          <w:highlight w:val="none"/>
        </w:rPr>
      </w:pPr>
      <w:r>
        <w:rPr>
          <w:rFonts w:hint="eastAsia" w:ascii="宋体" w:hAnsi="宋体" w:cs="宋体"/>
          <w:szCs w:val="21"/>
          <w:highlight w:val="none"/>
        </w:rPr>
        <w:t>5.</w:t>
      </w:r>
      <w:r>
        <w:rPr>
          <w:rFonts w:hint="eastAsia" w:ascii="宋体" w:hAnsi="宋体"/>
          <w:szCs w:val="21"/>
          <w:highlight w:val="none"/>
        </w:rPr>
        <w:t>须提供上述资格证明文件复印件或扫描件或影印件</w:t>
      </w:r>
      <w:r>
        <w:rPr>
          <w:rFonts w:hint="eastAsia" w:ascii="宋体" w:hAnsi="宋体" w:cs="宋体"/>
          <w:spacing w:val="-4"/>
          <w:kern w:val="0"/>
          <w:szCs w:val="21"/>
          <w:highlight w:val="none"/>
        </w:rPr>
        <w:t>。</w:t>
      </w:r>
    </w:p>
    <w:p>
      <w:pPr>
        <w:spacing w:line="360" w:lineRule="auto"/>
        <w:ind w:firstLine="404" w:firstLineChars="200"/>
        <w:rPr>
          <w:rFonts w:ascii="宋体" w:hAnsi="宋体" w:cs="宋体"/>
          <w:spacing w:val="-4"/>
          <w:kern w:val="0"/>
          <w:szCs w:val="21"/>
          <w:highlight w:val="none"/>
        </w:rPr>
      </w:pPr>
    </w:p>
    <w:p>
      <w:pPr>
        <w:spacing w:line="480" w:lineRule="auto"/>
        <w:ind w:left="840"/>
        <w:rPr>
          <w:rFonts w:ascii="宋体" w:hAnsi="宋体" w:cs="宋体"/>
          <w:sz w:val="24"/>
          <w:highlight w:val="none"/>
        </w:rPr>
      </w:pPr>
    </w:p>
    <w:p>
      <w:pPr>
        <w:spacing w:line="360" w:lineRule="auto"/>
        <w:rPr>
          <w:rFonts w:ascii="宋体" w:hAnsi="宋体" w:cs="宋体"/>
          <w:b/>
          <w:spacing w:val="-4"/>
          <w:kern w:val="0"/>
          <w:sz w:val="28"/>
          <w:szCs w:val="28"/>
          <w:highlight w:val="none"/>
        </w:rPr>
      </w:pPr>
      <w:r>
        <w:rPr>
          <w:rFonts w:ascii="宋体" w:hAnsi="宋体" w:cs="宋体"/>
          <w:spacing w:val="-4"/>
          <w:kern w:val="0"/>
          <w:szCs w:val="21"/>
          <w:highlight w:val="none"/>
        </w:rPr>
        <w:br w:type="page"/>
      </w:r>
      <w:r>
        <w:rPr>
          <w:rFonts w:hint="eastAsia" w:ascii="宋体" w:hAnsi="宋体" w:cs="宋体"/>
          <w:b/>
          <w:spacing w:val="-4"/>
          <w:kern w:val="0"/>
          <w:sz w:val="28"/>
          <w:szCs w:val="28"/>
          <w:highlight w:val="none"/>
        </w:rPr>
        <w:t>附件：</w:t>
      </w:r>
    </w:p>
    <w:p>
      <w:pPr>
        <w:spacing w:line="360" w:lineRule="auto"/>
        <w:ind w:firstLine="590" w:firstLineChars="196"/>
        <w:jc w:val="center"/>
        <w:rPr>
          <w:rFonts w:hint="eastAsia" w:ascii="宋体" w:hAnsi="宋体" w:cs="宋体"/>
          <w:b/>
          <w:sz w:val="30"/>
          <w:szCs w:val="30"/>
          <w:highlight w:val="none"/>
        </w:rPr>
      </w:pPr>
      <w:r>
        <w:rPr>
          <w:rFonts w:hint="eastAsia" w:ascii="宋体" w:hAnsi="宋体" w:cs="宋体"/>
          <w:b/>
          <w:sz w:val="30"/>
          <w:szCs w:val="30"/>
          <w:highlight w:val="none"/>
        </w:rPr>
        <w:t>法定代表人身份证明书</w:t>
      </w:r>
    </w:p>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357" w:hanging="357"/>
        <w:jc w:val="left"/>
        <w:textAlignment w:val="auto"/>
        <w:rPr>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20" w:firstLineChars="200"/>
        <w:textAlignment w:val="auto"/>
        <w:rPr>
          <w:rFonts w:ascii="宋体" w:cs="宋体"/>
          <w:sz w:val="21"/>
          <w:szCs w:val="21"/>
          <w:highlight w:val="none"/>
        </w:rPr>
      </w:pPr>
      <w:r>
        <w:rPr>
          <w:rFonts w:hint="eastAsia" w:ascii="宋体" w:hAnsi="宋体" w:cs="宋体"/>
          <w:sz w:val="21"/>
          <w:szCs w:val="21"/>
          <w:highlight w:val="none"/>
        </w:rPr>
        <w:t>响应人名称：</w:t>
      </w:r>
      <w:r>
        <w:rPr>
          <w:rFonts w:ascii="宋体" w:hAnsi="宋体" w:cs="宋体"/>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20" w:firstLineChars="200"/>
        <w:textAlignment w:val="auto"/>
        <w:rPr>
          <w:rFonts w:ascii="宋体" w:cs="宋体"/>
          <w:sz w:val="21"/>
          <w:szCs w:val="21"/>
          <w:highlight w:val="none"/>
        </w:rPr>
      </w:pPr>
      <w:r>
        <w:rPr>
          <w:rFonts w:hint="eastAsia" w:ascii="宋体" w:hAnsi="宋体" w:cs="宋体"/>
          <w:sz w:val="21"/>
          <w:szCs w:val="21"/>
          <w:highlight w:val="none"/>
        </w:rPr>
        <w:t>单位性质：</w:t>
      </w:r>
      <w:r>
        <w:rPr>
          <w:rFonts w:ascii="宋体" w:hAnsi="宋体" w:cs="宋体"/>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20" w:firstLineChars="200"/>
        <w:textAlignment w:val="auto"/>
        <w:rPr>
          <w:rFonts w:ascii="宋体" w:cs="宋体"/>
          <w:sz w:val="21"/>
          <w:szCs w:val="21"/>
          <w:highlight w:val="none"/>
        </w:rPr>
      </w:pPr>
      <w:r>
        <w:rPr>
          <w:rFonts w:hint="eastAsia" w:ascii="宋体" w:hAnsi="宋体" w:cs="宋体"/>
          <w:sz w:val="21"/>
          <w:szCs w:val="21"/>
          <w:highlight w:val="none"/>
        </w:rPr>
        <w:t>地址：</w:t>
      </w:r>
      <w:r>
        <w:rPr>
          <w:rFonts w:ascii="宋体" w:hAnsi="宋体" w:cs="宋体"/>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20" w:firstLineChars="200"/>
        <w:textAlignment w:val="auto"/>
        <w:rPr>
          <w:rFonts w:ascii="宋体" w:cs="宋体"/>
          <w:sz w:val="21"/>
          <w:szCs w:val="21"/>
          <w:highlight w:val="none"/>
        </w:rPr>
      </w:pPr>
      <w:r>
        <w:rPr>
          <w:rFonts w:hint="eastAsia" w:ascii="宋体" w:hAnsi="宋体" w:cs="宋体"/>
          <w:sz w:val="21"/>
          <w:szCs w:val="21"/>
          <w:highlight w:val="none"/>
        </w:rPr>
        <w:t>成立时间：</w:t>
      </w:r>
      <w:r>
        <w:rPr>
          <w:rFonts w:ascii="宋体" w:hAnsi="宋体" w:cs="宋体"/>
          <w:sz w:val="21"/>
          <w:szCs w:val="21"/>
          <w:highlight w:val="none"/>
          <w:u w:val="single"/>
        </w:rPr>
        <w:t xml:space="preserve">       </w:t>
      </w:r>
      <w:r>
        <w:rPr>
          <w:rFonts w:hint="eastAsia" w:ascii="宋体" w:hAnsi="宋体" w:cs="宋体"/>
          <w:sz w:val="21"/>
          <w:szCs w:val="21"/>
          <w:highlight w:val="none"/>
        </w:rPr>
        <w:t>年</w:t>
      </w:r>
      <w:r>
        <w:rPr>
          <w:rFonts w:ascii="宋体" w:hAnsi="宋体" w:cs="宋体"/>
          <w:sz w:val="21"/>
          <w:szCs w:val="21"/>
          <w:highlight w:val="none"/>
          <w:u w:val="single"/>
        </w:rPr>
        <w:t xml:space="preserve">      </w:t>
      </w:r>
      <w:r>
        <w:rPr>
          <w:rFonts w:hint="eastAsia" w:ascii="宋体" w:hAnsi="宋体" w:cs="宋体"/>
          <w:sz w:val="21"/>
          <w:szCs w:val="21"/>
          <w:highlight w:val="none"/>
        </w:rPr>
        <w:t>月</w:t>
      </w:r>
      <w:r>
        <w:rPr>
          <w:rFonts w:ascii="宋体" w:hAnsi="宋体" w:cs="宋体"/>
          <w:sz w:val="21"/>
          <w:szCs w:val="21"/>
          <w:highlight w:val="none"/>
          <w:u w:val="single"/>
        </w:rPr>
        <w:t xml:space="preserve">       </w:t>
      </w:r>
      <w:r>
        <w:rPr>
          <w:rFonts w:hint="eastAsia" w:ascii="宋体" w:hAnsi="宋体" w:cs="宋体"/>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20" w:firstLineChars="200"/>
        <w:textAlignment w:val="auto"/>
        <w:rPr>
          <w:rFonts w:ascii="宋体" w:cs="宋体"/>
          <w:sz w:val="21"/>
          <w:szCs w:val="21"/>
          <w:highlight w:val="none"/>
        </w:rPr>
      </w:pPr>
      <w:r>
        <w:rPr>
          <w:rFonts w:hint="eastAsia" w:ascii="宋体" w:hAnsi="宋体" w:cs="宋体"/>
          <w:sz w:val="21"/>
          <w:szCs w:val="21"/>
          <w:highlight w:val="none"/>
        </w:rPr>
        <w:t>经营期限：</w:t>
      </w:r>
      <w:r>
        <w:rPr>
          <w:rFonts w:ascii="宋体" w:hAnsi="宋体" w:cs="宋体"/>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20" w:firstLineChars="200"/>
        <w:textAlignment w:val="auto"/>
        <w:rPr>
          <w:rFonts w:ascii="宋体" w:cs="宋体"/>
          <w:sz w:val="21"/>
          <w:szCs w:val="21"/>
          <w:highlight w:val="none"/>
        </w:rPr>
      </w:pPr>
      <w:r>
        <w:rPr>
          <w:rFonts w:hint="eastAsia" w:ascii="宋体" w:hAnsi="宋体" w:cs="宋体"/>
          <w:sz w:val="21"/>
          <w:szCs w:val="21"/>
          <w:highlight w:val="none"/>
        </w:rPr>
        <w:t>姓名：</w:t>
      </w:r>
      <w:r>
        <w:rPr>
          <w:rFonts w:ascii="宋体" w:hAnsi="宋体" w:cs="宋体"/>
          <w:sz w:val="21"/>
          <w:szCs w:val="21"/>
          <w:highlight w:val="none"/>
          <w:u w:val="single"/>
        </w:rPr>
        <w:t xml:space="preserve">             </w:t>
      </w:r>
      <w:r>
        <w:rPr>
          <w:rFonts w:hint="eastAsia" w:ascii="宋体" w:hAnsi="宋体" w:cs="宋体"/>
          <w:sz w:val="21"/>
          <w:szCs w:val="21"/>
          <w:highlight w:val="none"/>
        </w:rPr>
        <w:t>性别：</w:t>
      </w:r>
      <w:r>
        <w:rPr>
          <w:rFonts w:ascii="宋体" w:hAnsi="宋体" w:cs="宋体"/>
          <w:sz w:val="21"/>
          <w:szCs w:val="21"/>
          <w:highlight w:val="none"/>
          <w:u w:val="single"/>
        </w:rPr>
        <w:t xml:space="preserve">         </w:t>
      </w:r>
      <w:r>
        <w:rPr>
          <w:rFonts w:hint="eastAsia" w:ascii="宋体" w:hAnsi="宋体" w:cs="宋体"/>
          <w:sz w:val="21"/>
          <w:szCs w:val="21"/>
          <w:highlight w:val="none"/>
        </w:rPr>
        <w:t>年龄：</w:t>
      </w:r>
      <w:r>
        <w:rPr>
          <w:rFonts w:ascii="宋体" w:hAnsi="宋体" w:cs="宋体"/>
          <w:sz w:val="21"/>
          <w:szCs w:val="21"/>
          <w:highlight w:val="none"/>
          <w:u w:val="single"/>
        </w:rPr>
        <w:t xml:space="preserve">          </w:t>
      </w:r>
      <w:r>
        <w:rPr>
          <w:rFonts w:hint="eastAsia" w:ascii="宋体" w:hAnsi="宋体" w:cs="宋体"/>
          <w:sz w:val="21"/>
          <w:szCs w:val="21"/>
          <w:highlight w:val="none"/>
        </w:rPr>
        <w:t>职务：</w:t>
      </w:r>
      <w:r>
        <w:rPr>
          <w:rFonts w:ascii="宋体" w:hAnsi="宋体" w:cs="宋体"/>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20" w:firstLineChars="200"/>
        <w:textAlignment w:val="auto"/>
        <w:rPr>
          <w:rFonts w:ascii="宋体" w:hAnsi="宋体" w:cs="宋体"/>
          <w:sz w:val="21"/>
          <w:szCs w:val="21"/>
          <w:highlight w:val="none"/>
        </w:rPr>
      </w:pPr>
      <w:r>
        <w:rPr>
          <w:rFonts w:hint="eastAsia" w:ascii="宋体" w:hAnsi="宋体" w:cs="宋体"/>
          <w:sz w:val="21"/>
          <w:szCs w:val="21"/>
          <w:highlight w:val="none"/>
        </w:rPr>
        <w:t>系</w:t>
      </w:r>
      <w:r>
        <w:rPr>
          <w:rFonts w:ascii="宋体" w:hAnsi="宋体" w:cs="宋体"/>
          <w:sz w:val="21"/>
          <w:szCs w:val="21"/>
          <w:highlight w:val="none"/>
          <w:u w:val="single"/>
        </w:rPr>
        <w:t xml:space="preserve">                          </w:t>
      </w:r>
      <w:r>
        <w:rPr>
          <w:rFonts w:hint="eastAsia" w:ascii="宋体" w:hAnsi="宋体" w:cs="宋体"/>
          <w:sz w:val="21"/>
          <w:szCs w:val="21"/>
          <w:highlight w:val="none"/>
        </w:rPr>
        <w:t>（响应人名称）的法定代表人。</w:t>
      </w: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11" w:firstLineChars="196"/>
        <w:textAlignment w:val="auto"/>
        <w:rPr>
          <w:rFonts w:hAnsi="宋体"/>
          <w:sz w:val="21"/>
          <w:szCs w:val="21"/>
          <w:highlight w:val="none"/>
        </w:rPr>
      </w:pPr>
      <w:r>
        <w:rPr>
          <w:rFonts w:hint="eastAsia" w:hAnsi="宋体"/>
          <w:sz w:val="21"/>
          <w:szCs w:val="21"/>
          <w:highlight w:val="none"/>
        </w:rPr>
        <w:t>联系方式（移动电话）：</w:t>
      </w:r>
      <w:r>
        <w:rPr>
          <w:rFonts w:hint="eastAsia" w:hAnsi="宋体"/>
          <w:sz w:val="21"/>
          <w:szCs w:val="21"/>
          <w:highlight w:val="none"/>
          <w:u w:val="single"/>
        </w:rPr>
        <w:t xml:space="preserve">           </w:t>
      </w:r>
      <w:r>
        <w:rPr>
          <w:rFonts w:hint="eastAsia" w:hAnsi="宋体"/>
          <w:sz w:val="21"/>
          <w:szCs w:val="21"/>
          <w:highlight w:val="none"/>
        </w:rPr>
        <w:t>            </w:t>
      </w: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20" w:firstLineChars="200"/>
        <w:textAlignment w:val="auto"/>
        <w:rPr>
          <w:rFonts w:ascii="宋体" w:cs="宋体"/>
          <w:sz w:val="21"/>
          <w:szCs w:val="21"/>
          <w:highlight w:val="none"/>
        </w:rPr>
      </w:pPr>
      <w:r>
        <w:rPr>
          <w:rFonts w:hint="eastAsia" w:hAnsi="宋体"/>
          <w:sz w:val="21"/>
          <w:szCs w:val="21"/>
          <w:highlight w:val="none"/>
        </w:rPr>
        <w:t>电子邮箱：</w:t>
      </w:r>
      <w:r>
        <w:rPr>
          <w:rFonts w:hint="eastAsia" w:hAnsi="宋体"/>
          <w:sz w:val="21"/>
          <w:szCs w:val="21"/>
          <w:highlight w:val="none"/>
          <w:u w:val="single"/>
        </w:rPr>
        <w:t xml:space="preserve">             </w:t>
      </w:r>
      <w:r>
        <w:rPr>
          <w:rFonts w:hint="eastAsia" w:hAnsi="宋体"/>
          <w:sz w:val="21"/>
          <w:szCs w:val="21"/>
          <w:highlight w:val="none"/>
        </w:rPr>
        <w:t> </w:t>
      </w: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11" w:firstLineChars="196"/>
        <w:textAlignment w:val="auto"/>
        <w:rPr>
          <w:rFonts w:hint="eastAsia" w:ascii="宋体" w:hAnsi="宋体" w:cs="宋体"/>
          <w:sz w:val="21"/>
          <w:szCs w:val="21"/>
          <w:highlight w:val="none"/>
        </w:rPr>
      </w:pPr>
      <w:r>
        <w:rPr>
          <w:rFonts w:hint="eastAsia" w:ascii="宋体" w:hAnsi="宋体" w:cs="宋体"/>
          <w:sz w:val="21"/>
          <w:szCs w:val="21"/>
          <w:highlight w:val="none"/>
        </w:rPr>
        <w:t>特此证明。</w:t>
      </w:r>
    </w:p>
    <w:p>
      <w:pPr>
        <w:pStyle w:val="35"/>
        <w:rPr>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767" w:firstLineChars="2270"/>
        <w:textAlignment w:val="auto"/>
        <w:rPr>
          <w:rFonts w:ascii="宋体" w:cs="宋体"/>
          <w:sz w:val="21"/>
          <w:szCs w:val="21"/>
          <w:highlight w:val="none"/>
        </w:rPr>
      </w:pPr>
      <w:r>
        <w:rPr>
          <w:rFonts w:hint="eastAsia" w:ascii="宋体" w:hAnsi="宋体" w:cs="宋体"/>
          <w:sz w:val="21"/>
          <w:szCs w:val="21"/>
          <w:highlight w:val="none"/>
        </w:rPr>
        <w:t>响应人：</w:t>
      </w:r>
      <w:r>
        <w:rPr>
          <w:rFonts w:ascii="宋体" w:hAnsi="宋体" w:cs="宋体"/>
          <w:sz w:val="21"/>
          <w:szCs w:val="21"/>
          <w:highlight w:val="none"/>
          <w:u w:val="single"/>
        </w:rPr>
        <w:t xml:space="preserve">                      </w:t>
      </w:r>
      <w:r>
        <w:rPr>
          <w:rFonts w:hint="eastAsia" w:ascii="宋体" w:hAnsi="宋体" w:cs="宋体"/>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exact"/>
        <w:ind w:right="0" w:firstLine="4851" w:firstLineChars="2310"/>
        <w:jc w:val="right"/>
        <w:textAlignment w:val="auto"/>
        <w:rPr>
          <w:rFonts w:hint="default" w:ascii="宋体" w:hAnsi="宋体" w:eastAsia="宋体" w:cs="宋体"/>
          <w:sz w:val="21"/>
          <w:szCs w:val="21"/>
          <w:highlight w:val="none"/>
          <w:lang w:val="en-US" w:eastAsia="zh-CN"/>
        </w:rPr>
      </w:pPr>
      <w:r>
        <w:rPr>
          <w:rFonts w:ascii="宋体" w:hAnsi="宋体" w:cs="宋体"/>
          <w:sz w:val="21"/>
          <w:szCs w:val="21"/>
          <w:highlight w:val="none"/>
          <w:u w:val="single"/>
        </w:rPr>
        <w:t xml:space="preserve">       </w:t>
      </w:r>
      <w:r>
        <w:rPr>
          <w:rFonts w:hint="eastAsia" w:ascii="宋体" w:hAnsi="宋体" w:cs="宋体"/>
          <w:sz w:val="21"/>
          <w:szCs w:val="21"/>
          <w:highlight w:val="none"/>
        </w:rPr>
        <w:t>年</w:t>
      </w:r>
      <w:r>
        <w:rPr>
          <w:rFonts w:ascii="宋体" w:hAnsi="宋体" w:cs="宋体"/>
          <w:sz w:val="21"/>
          <w:szCs w:val="21"/>
          <w:highlight w:val="none"/>
          <w:u w:val="single"/>
        </w:rPr>
        <w:t xml:space="preserve">      </w:t>
      </w:r>
      <w:r>
        <w:rPr>
          <w:rFonts w:hint="eastAsia" w:ascii="宋体" w:hAnsi="宋体" w:cs="宋体"/>
          <w:sz w:val="21"/>
          <w:szCs w:val="21"/>
          <w:highlight w:val="none"/>
        </w:rPr>
        <w:t>月</w:t>
      </w:r>
      <w:r>
        <w:rPr>
          <w:rFonts w:ascii="宋体" w:hAnsi="宋体" w:cs="宋体"/>
          <w:sz w:val="21"/>
          <w:szCs w:val="21"/>
          <w:highlight w:val="none"/>
          <w:u w:val="single"/>
        </w:rPr>
        <w:t xml:space="preserve">      </w:t>
      </w:r>
      <w:r>
        <w:rPr>
          <w:rFonts w:hint="eastAsia" w:ascii="宋体" w:hAnsi="宋体" w:cs="宋体"/>
          <w:sz w:val="21"/>
          <w:szCs w:val="21"/>
          <w:highlight w:val="none"/>
        </w:rPr>
        <w:t>日</w:t>
      </w:r>
      <w:r>
        <w:rPr>
          <w:rFonts w:hint="eastAsia" w:ascii="宋体" w:hAnsi="宋体" w:cs="宋体"/>
          <w:sz w:val="21"/>
          <w:szCs w:val="21"/>
          <w:highlight w:val="none"/>
          <w:lang w:val="en-US" w:eastAsia="zh-CN"/>
        </w:rPr>
        <w:t xml:space="preserve">      </w:t>
      </w:r>
    </w:p>
    <w:p>
      <w:pPr>
        <w:tabs>
          <w:tab w:val="left" w:pos="630"/>
        </w:tabs>
        <w:spacing w:line="360" w:lineRule="auto"/>
        <w:rPr>
          <w:rFonts w:hint="eastAsia" w:ascii="宋体" w:hAnsi="宋体" w:cs="宋体"/>
          <w:b/>
          <w:sz w:val="21"/>
          <w:szCs w:val="21"/>
          <w:highlight w:val="none"/>
        </w:rPr>
      </w:pPr>
    </w:p>
    <w:p>
      <w:pPr>
        <w:tabs>
          <w:tab w:val="left" w:pos="630"/>
        </w:tabs>
        <w:spacing w:line="360" w:lineRule="auto"/>
        <w:rPr>
          <w:rFonts w:ascii="宋体" w:hAnsi="宋体" w:cs="宋体"/>
          <w:b/>
          <w:sz w:val="21"/>
          <w:szCs w:val="21"/>
          <w:highlight w:val="none"/>
        </w:rPr>
      </w:pPr>
      <w:r>
        <w:rPr>
          <w:rFonts w:hint="eastAsia" w:ascii="宋体" w:hAnsi="宋体" w:cs="宋体"/>
          <w:b/>
          <w:sz w:val="21"/>
          <w:szCs w:val="21"/>
          <w:highlight w:val="none"/>
        </w:rPr>
        <w:t>附：法定代表人有效二代居民身份证复印件或扫描件或影印件</w:t>
      </w:r>
    </w:p>
    <w:p>
      <w:pPr>
        <w:adjustRightInd w:val="0"/>
        <w:snapToGrid w:val="0"/>
        <w:spacing w:line="360" w:lineRule="auto"/>
        <w:ind w:right="360" w:firstLine="4851" w:firstLineChars="2310"/>
        <w:jc w:val="right"/>
        <w:rPr>
          <w:rFonts w:ascii="宋体" w:cs="宋体"/>
          <w:szCs w:val="21"/>
          <w:highlight w:val="none"/>
        </w:rPr>
      </w:pPr>
    </w:p>
    <w:p>
      <w:pPr>
        <w:spacing w:line="360" w:lineRule="auto"/>
        <w:rPr>
          <w:rFonts w:ascii="宋体" w:cs="宋体"/>
          <w:szCs w:val="21"/>
          <w:highlight w:val="none"/>
        </w:rPr>
      </w:pPr>
    </w:p>
    <w:p>
      <w:pPr>
        <w:pStyle w:val="35"/>
        <w:rPr>
          <w:rFonts w:ascii="宋体" w:cs="宋体"/>
          <w:szCs w:val="21"/>
          <w:highlight w:val="none"/>
        </w:rPr>
      </w:pPr>
    </w:p>
    <w:p>
      <w:pPr>
        <w:pStyle w:val="35"/>
        <w:rPr>
          <w:rFonts w:ascii="宋体" w:cs="宋体"/>
          <w:szCs w:val="21"/>
          <w:highlight w:val="none"/>
        </w:rPr>
      </w:pPr>
    </w:p>
    <w:p>
      <w:pPr>
        <w:pStyle w:val="35"/>
        <w:rPr>
          <w:rFonts w:ascii="宋体" w:cs="宋体"/>
          <w:szCs w:val="21"/>
          <w:highlight w:val="none"/>
        </w:rPr>
      </w:pPr>
    </w:p>
    <w:p>
      <w:pPr>
        <w:pStyle w:val="35"/>
        <w:rPr>
          <w:rFonts w:ascii="宋体" w:cs="宋体"/>
          <w:szCs w:val="21"/>
          <w:highlight w:val="none"/>
        </w:rPr>
      </w:pPr>
    </w:p>
    <w:p>
      <w:pPr>
        <w:pStyle w:val="35"/>
        <w:rPr>
          <w:rFonts w:ascii="宋体" w:cs="宋体"/>
          <w:szCs w:val="21"/>
          <w:highlight w:val="none"/>
        </w:rPr>
      </w:pPr>
    </w:p>
    <w:p>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法定代表人授权委托书</w:t>
      </w:r>
    </w:p>
    <w:p>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357" w:hanging="357"/>
        <w:jc w:val="left"/>
        <w:textAlignment w:val="auto"/>
        <w:rPr>
          <w:rFonts w:hint="eastAsia"/>
          <w:highlight w:val="none"/>
        </w:rPr>
      </w:pPr>
    </w:p>
    <w:p>
      <w:pPr>
        <w:keepNext w:val="0"/>
        <w:keepLines w:val="0"/>
        <w:pageBreakBefore w:val="0"/>
        <w:widowControl w:val="0"/>
        <w:kinsoku/>
        <w:wordWrap w:val="0"/>
        <w:overflowPunct/>
        <w:topLinePunct w:val="0"/>
        <w:autoSpaceDE/>
        <w:autoSpaceDN/>
        <w:bidi w:val="0"/>
        <w:spacing w:line="480" w:lineRule="exact"/>
        <w:ind w:firstLine="420" w:firstLineChars="200"/>
        <w:jc w:val="left"/>
        <w:textAlignment w:val="auto"/>
        <w:rPr>
          <w:rFonts w:ascii="宋体" w:cs="宋体"/>
          <w:szCs w:val="21"/>
          <w:highlight w:val="none"/>
        </w:rPr>
      </w:pPr>
      <w:r>
        <w:rPr>
          <w:rFonts w:hint="eastAsia" w:ascii="宋体" w:hAnsi="宋体" w:cs="宋体"/>
          <w:szCs w:val="21"/>
          <w:highlight w:val="none"/>
        </w:rPr>
        <w:t>本人</w:t>
      </w:r>
      <w:r>
        <w:rPr>
          <w:rFonts w:ascii="宋体" w:hAnsi="宋体" w:cs="宋体"/>
          <w:szCs w:val="21"/>
          <w:highlight w:val="none"/>
          <w:u w:val="single"/>
        </w:rPr>
        <w:t xml:space="preserve">         </w:t>
      </w:r>
      <w:r>
        <w:rPr>
          <w:rFonts w:hint="eastAsia" w:ascii="宋体" w:hAnsi="宋体" w:cs="宋体"/>
          <w:szCs w:val="21"/>
          <w:highlight w:val="none"/>
        </w:rPr>
        <w:t>（姓名）系</w:t>
      </w:r>
      <w:r>
        <w:rPr>
          <w:rFonts w:ascii="宋体" w:hAnsi="宋体" w:cs="宋体"/>
          <w:szCs w:val="21"/>
          <w:highlight w:val="none"/>
          <w:u w:val="single"/>
        </w:rPr>
        <w:t xml:space="preserve">            </w:t>
      </w:r>
      <w:r>
        <w:rPr>
          <w:rFonts w:hint="eastAsia" w:ascii="宋体" w:hAnsi="宋体" w:cs="宋体"/>
          <w:szCs w:val="21"/>
          <w:highlight w:val="none"/>
        </w:rPr>
        <w:t>（响应人名称）的法定代表人，现委托</w:t>
      </w:r>
      <w:r>
        <w:rPr>
          <w:rFonts w:ascii="宋体" w:hAnsi="宋体" w:cs="宋体"/>
          <w:szCs w:val="21"/>
          <w:highlight w:val="none"/>
          <w:u w:val="single"/>
        </w:rPr>
        <w:t xml:space="preserve">        </w:t>
      </w:r>
      <w:r>
        <w:rPr>
          <w:rFonts w:hint="eastAsia" w:ascii="宋体" w:hAnsi="宋体" w:cs="宋体"/>
          <w:szCs w:val="21"/>
          <w:highlight w:val="none"/>
        </w:rPr>
        <w:t>（姓名）为我方委托代理人。委托代理人根据授权，以我方名义签署、澄清、说明、补正、提交、撤回、修改</w:t>
      </w:r>
      <w:r>
        <w:rPr>
          <w:rFonts w:ascii="宋体" w:hAnsi="宋体" w:cs="宋体"/>
          <w:szCs w:val="21"/>
          <w:highlight w:val="none"/>
          <w:u w:val="single"/>
        </w:rPr>
        <w:t xml:space="preserve">                           </w:t>
      </w:r>
      <w:r>
        <w:rPr>
          <w:rFonts w:hint="eastAsia" w:ascii="宋体" w:hAnsi="宋体" w:cs="宋体"/>
          <w:szCs w:val="21"/>
          <w:highlight w:val="none"/>
        </w:rPr>
        <w:t>（项目名称）响应文件、签订合同等一切事宜，其法律后果由我方承担。</w:t>
      </w:r>
    </w:p>
    <w:p>
      <w:pPr>
        <w:keepNext w:val="0"/>
        <w:keepLines w:val="0"/>
        <w:pageBreakBefore w:val="0"/>
        <w:widowControl w:val="0"/>
        <w:kinsoku/>
        <w:wordWrap w:val="0"/>
        <w:overflowPunct/>
        <w:topLinePunct w:val="0"/>
        <w:autoSpaceDE/>
        <w:autoSpaceDN/>
        <w:bidi w:val="0"/>
        <w:spacing w:line="480" w:lineRule="exact"/>
        <w:ind w:firstLine="420" w:firstLineChars="200"/>
        <w:jc w:val="left"/>
        <w:textAlignment w:val="auto"/>
        <w:rPr>
          <w:rFonts w:ascii="宋体" w:cs="宋体"/>
          <w:szCs w:val="21"/>
          <w:highlight w:val="none"/>
        </w:rPr>
      </w:pPr>
      <w:r>
        <w:rPr>
          <w:rFonts w:hint="eastAsia" w:ascii="宋体" w:hAnsi="宋体" w:cs="宋体"/>
          <w:szCs w:val="21"/>
          <w:highlight w:val="none"/>
        </w:rPr>
        <w:t>委托代理人无转委托权，特此委托。</w:t>
      </w:r>
    </w:p>
    <w:p>
      <w:pPr>
        <w:keepNext w:val="0"/>
        <w:keepLines w:val="0"/>
        <w:pageBreakBefore w:val="0"/>
        <w:widowControl w:val="0"/>
        <w:kinsoku/>
        <w:wordWrap w:val="0"/>
        <w:overflowPunct/>
        <w:topLinePunct w:val="0"/>
        <w:autoSpaceDE/>
        <w:autoSpaceDN/>
        <w:bidi w:val="0"/>
        <w:spacing w:line="480" w:lineRule="exact"/>
        <w:ind w:firstLine="420" w:firstLineChars="200"/>
        <w:jc w:val="left"/>
        <w:textAlignment w:val="auto"/>
        <w:rPr>
          <w:rFonts w:ascii="宋体" w:cs="宋体"/>
          <w:szCs w:val="21"/>
          <w:highlight w:val="none"/>
          <w:u w:val="single"/>
        </w:rPr>
      </w:pPr>
      <w:r>
        <w:rPr>
          <w:rFonts w:hint="eastAsia" w:ascii="宋体" w:hAnsi="宋体" w:cs="宋体"/>
          <w:szCs w:val="21"/>
          <w:highlight w:val="none"/>
        </w:rPr>
        <w:t>委托代理人：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性别</w:t>
      </w: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年龄：</w:t>
      </w:r>
      <w:r>
        <w:rPr>
          <w:rFonts w:ascii="宋体" w:hAnsi="宋体" w:cs="宋体"/>
          <w:szCs w:val="21"/>
          <w:highlight w:val="none"/>
        </w:rPr>
        <w:t>_______</w:t>
      </w:r>
    </w:p>
    <w:p>
      <w:pPr>
        <w:keepNext w:val="0"/>
        <w:keepLines w:val="0"/>
        <w:pageBreakBefore w:val="0"/>
        <w:widowControl w:val="0"/>
        <w:kinsoku/>
        <w:wordWrap w:val="0"/>
        <w:overflowPunct/>
        <w:topLinePunct w:val="0"/>
        <w:autoSpaceDE/>
        <w:autoSpaceDN/>
        <w:bidi w:val="0"/>
        <w:spacing w:line="480" w:lineRule="exact"/>
        <w:ind w:firstLine="420" w:firstLineChars="200"/>
        <w:jc w:val="left"/>
        <w:textAlignment w:val="auto"/>
        <w:rPr>
          <w:rFonts w:ascii="宋体" w:hAnsi="宋体" w:cs="宋体"/>
          <w:szCs w:val="21"/>
          <w:highlight w:val="none"/>
          <w:u w:val="single"/>
        </w:rPr>
      </w:pPr>
      <w:r>
        <w:rPr>
          <w:rFonts w:hint="eastAsia" w:ascii="宋体" w:hAnsi="宋体" w:cs="宋体"/>
          <w:szCs w:val="21"/>
          <w:highlight w:val="none"/>
        </w:rPr>
        <w:t>身份证号码：</w:t>
      </w:r>
      <w:r>
        <w:rPr>
          <w:rFonts w:ascii="宋体" w:hAnsi="宋体" w:cs="宋体"/>
          <w:szCs w:val="21"/>
          <w:highlight w:val="none"/>
          <w:u w:val="single"/>
        </w:rPr>
        <w:t xml:space="preserve">                    </w:t>
      </w:r>
      <w:r>
        <w:rPr>
          <w:rFonts w:hint="eastAsia" w:ascii="宋体" w:hAnsi="宋体" w:cs="宋体"/>
          <w:szCs w:val="21"/>
          <w:highlight w:val="none"/>
        </w:rPr>
        <w:t>职务：</w:t>
      </w:r>
      <w:r>
        <w:rPr>
          <w:rFonts w:ascii="宋体" w:hAnsi="宋体" w:cs="宋体"/>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11" w:firstLineChars="196"/>
        <w:jc w:val="left"/>
        <w:textAlignment w:val="auto"/>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r>
        <w:rPr>
          <w:rFonts w:hint="eastAsia" w:hAnsi="宋体"/>
          <w:szCs w:val="21"/>
          <w:highlight w:val="none"/>
        </w:rPr>
        <w:t>            </w:t>
      </w:r>
    </w:p>
    <w:p>
      <w:pPr>
        <w:keepNext w:val="0"/>
        <w:keepLines w:val="0"/>
        <w:pageBreakBefore w:val="0"/>
        <w:widowControl w:val="0"/>
        <w:kinsoku/>
        <w:wordWrap w:val="0"/>
        <w:overflowPunct/>
        <w:topLinePunct w:val="0"/>
        <w:autoSpaceDE/>
        <w:autoSpaceDN/>
        <w:bidi w:val="0"/>
        <w:spacing w:line="480" w:lineRule="exact"/>
        <w:ind w:firstLine="420" w:firstLineChars="200"/>
        <w:jc w:val="left"/>
        <w:textAlignment w:val="auto"/>
        <w:rPr>
          <w:rFonts w:ascii="宋体" w:hAnsi="宋体" w:cs="宋体"/>
          <w:color w:val="000000"/>
          <w:szCs w:val="21"/>
          <w:highlight w:val="none"/>
          <w:u w:val="single"/>
        </w:rPr>
      </w:pPr>
      <w:r>
        <w:rPr>
          <w:rFonts w:hint="eastAsia" w:hAnsi="宋体"/>
          <w:szCs w:val="21"/>
          <w:highlight w:val="none"/>
        </w:rPr>
        <w:t>电子邮箱：</w:t>
      </w:r>
      <w:r>
        <w:rPr>
          <w:rFonts w:hint="eastAsia" w:hAnsi="宋体"/>
          <w:szCs w:val="21"/>
          <w:highlight w:val="none"/>
          <w:u w:val="single"/>
        </w:rPr>
        <w:t xml:space="preserve">             </w:t>
      </w:r>
      <w:r>
        <w:rPr>
          <w:rFonts w:hint="eastAsia" w:hAnsi="宋体"/>
          <w:szCs w:val="21"/>
          <w:highlight w:val="none"/>
        </w:rPr>
        <w:t> </w:t>
      </w:r>
    </w:p>
    <w:p>
      <w:pPr>
        <w:keepNext w:val="0"/>
        <w:keepLines w:val="0"/>
        <w:pageBreakBefore w:val="0"/>
        <w:widowControl w:val="0"/>
        <w:kinsoku/>
        <w:wordWrap w:val="0"/>
        <w:overflowPunct/>
        <w:topLinePunct w:val="0"/>
        <w:autoSpaceDE/>
        <w:autoSpaceDN/>
        <w:bidi w:val="0"/>
        <w:spacing w:line="480" w:lineRule="exact"/>
        <w:ind w:firstLine="420" w:firstLineChars="200"/>
        <w:jc w:val="left"/>
        <w:textAlignment w:val="auto"/>
        <w:rPr>
          <w:rFonts w:ascii="宋体" w:cs="宋体"/>
          <w:szCs w:val="21"/>
          <w:highlight w:val="none"/>
        </w:rPr>
      </w:pPr>
      <w:r>
        <w:rPr>
          <w:rFonts w:hint="eastAsia" w:ascii="宋体" w:hAnsi="宋体" w:cs="宋体"/>
          <w:szCs w:val="21"/>
          <w:highlight w:val="none"/>
        </w:rPr>
        <w:t>响应人：</w:t>
      </w:r>
      <w:r>
        <w:rPr>
          <w:rFonts w:ascii="宋体" w:hAnsi="宋体" w:cs="宋体"/>
          <w:szCs w:val="21"/>
          <w:highlight w:val="none"/>
          <w:u w:val="single"/>
        </w:rPr>
        <w:t xml:space="preserve">                                      </w:t>
      </w:r>
      <w:r>
        <w:rPr>
          <w:rFonts w:hint="eastAsia" w:ascii="宋体" w:hAnsi="宋体" w:cs="宋体"/>
          <w:szCs w:val="21"/>
          <w:highlight w:val="none"/>
          <w:u w:val="single"/>
        </w:rPr>
        <w:t>（盖章）</w:t>
      </w:r>
    </w:p>
    <w:p>
      <w:pPr>
        <w:keepNext w:val="0"/>
        <w:keepLines w:val="0"/>
        <w:pageBreakBefore w:val="0"/>
        <w:widowControl w:val="0"/>
        <w:kinsoku/>
        <w:wordWrap w:val="0"/>
        <w:overflowPunct/>
        <w:topLinePunct w:val="0"/>
        <w:autoSpaceDE/>
        <w:autoSpaceDN/>
        <w:bidi w:val="0"/>
        <w:spacing w:line="480" w:lineRule="exact"/>
        <w:ind w:firstLine="420" w:firstLineChars="200"/>
        <w:jc w:val="left"/>
        <w:textAlignment w:val="auto"/>
        <w:rPr>
          <w:rFonts w:ascii="宋体" w:cs="宋体"/>
          <w:szCs w:val="21"/>
          <w:highlight w:val="none"/>
        </w:rPr>
      </w:pPr>
      <w:r>
        <w:rPr>
          <w:rFonts w:hint="eastAsia" w:ascii="宋体" w:hAnsi="宋体" w:cs="宋体"/>
          <w:szCs w:val="21"/>
          <w:highlight w:val="none"/>
        </w:rPr>
        <w:t>法定代表人：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（签字或盖章）</w:t>
      </w:r>
    </w:p>
    <w:p>
      <w:pPr>
        <w:keepNext w:val="0"/>
        <w:keepLines w:val="0"/>
        <w:pageBreakBefore w:val="0"/>
        <w:widowControl w:val="0"/>
        <w:tabs>
          <w:tab w:val="left" w:pos="630"/>
        </w:tabs>
        <w:kinsoku/>
        <w:overflowPunct/>
        <w:topLinePunct w:val="0"/>
        <w:autoSpaceDE/>
        <w:autoSpaceDN/>
        <w:bidi w:val="0"/>
        <w:spacing w:line="480" w:lineRule="exact"/>
        <w:jc w:val="left"/>
        <w:textAlignment w:val="auto"/>
        <w:rPr>
          <w:rFonts w:ascii="宋体" w:hAnsi="宋体" w:cs="宋体"/>
          <w:szCs w:val="21"/>
          <w:highlight w:val="none"/>
        </w:rPr>
      </w:pPr>
      <w:r>
        <w:rPr>
          <w:rFonts w:hint="eastAsia" w:ascii="宋体" w:hAnsi="宋体" w:cs="宋体"/>
          <w:szCs w:val="21"/>
          <w:highlight w:val="none"/>
        </w:rPr>
        <w:t>授权委托日期：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keepNext w:val="0"/>
        <w:keepLines w:val="0"/>
        <w:pageBreakBefore w:val="0"/>
        <w:widowControl w:val="0"/>
        <w:tabs>
          <w:tab w:val="left" w:pos="630"/>
        </w:tabs>
        <w:kinsoku/>
        <w:overflowPunct/>
        <w:topLinePunct w:val="0"/>
        <w:autoSpaceDE/>
        <w:autoSpaceDN/>
        <w:bidi w:val="0"/>
        <w:spacing w:line="480" w:lineRule="exact"/>
        <w:jc w:val="left"/>
        <w:textAlignment w:val="auto"/>
        <w:rPr>
          <w:rFonts w:hint="eastAsia" w:ascii="宋体" w:hAnsi="宋体" w:cs="宋体"/>
          <w:b/>
          <w:szCs w:val="21"/>
          <w:highlight w:val="none"/>
        </w:rPr>
      </w:pPr>
    </w:p>
    <w:p>
      <w:pPr>
        <w:keepNext w:val="0"/>
        <w:keepLines w:val="0"/>
        <w:pageBreakBefore w:val="0"/>
        <w:widowControl w:val="0"/>
        <w:tabs>
          <w:tab w:val="left" w:pos="630"/>
        </w:tabs>
        <w:kinsoku/>
        <w:overflowPunct/>
        <w:topLinePunct w:val="0"/>
        <w:autoSpaceDE/>
        <w:autoSpaceDN/>
        <w:bidi w:val="0"/>
        <w:spacing w:line="480" w:lineRule="exact"/>
        <w:jc w:val="left"/>
        <w:textAlignment w:val="auto"/>
        <w:rPr>
          <w:rFonts w:hint="eastAsia" w:ascii="宋体" w:hAnsi="宋体" w:cs="宋体"/>
          <w:b/>
          <w:szCs w:val="21"/>
          <w:highlight w:val="none"/>
        </w:rPr>
      </w:pPr>
    </w:p>
    <w:p>
      <w:pPr>
        <w:keepNext w:val="0"/>
        <w:keepLines w:val="0"/>
        <w:pageBreakBefore w:val="0"/>
        <w:widowControl w:val="0"/>
        <w:tabs>
          <w:tab w:val="left" w:pos="630"/>
        </w:tabs>
        <w:kinsoku/>
        <w:overflowPunct/>
        <w:topLinePunct w:val="0"/>
        <w:autoSpaceDE/>
        <w:autoSpaceDN/>
        <w:bidi w:val="0"/>
        <w:spacing w:line="480" w:lineRule="exact"/>
        <w:jc w:val="left"/>
        <w:textAlignment w:val="auto"/>
        <w:rPr>
          <w:rFonts w:ascii="宋体" w:hAnsi="宋体" w:cs="宋体"/>
          <w:b/>
          <w:szCs w:val="21"/>
          <w:highlight w:val="none"/>
        </w:rPr>
      </w:pPr>
      <w:r>
        <w:rPr>
          <w:rFonts w:hint="eastAsia" w:ascii="宋体" w:hAnsi="宋体" w:cs="宋体"/>
          <w:b/>
          <w:szCs w:val="21"/>
          <w:highlight w:val="none"/>
        </w:rPr>
        <w:t>附：法定代表人及委托代理人有效二代居民身份证复印件或扫描件或影印件</w:t>
      </w:r>
    </w:p>
    <w:sectPr>
      <w:footerReference r:id="rId5" w:type="default"/>
      <w:pgSz w:w="11906" w:h="16838"/>
      <w:pgMar w:top="144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FZShuSong-Z01">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- 1 -</w:t>
    </w:r>
    <w:r>
      <w:rPr>
        <w:rStyle w:val="31"/>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5NjY5MThlMzUxOWUyM2JiYzJjNDRmZDM1NmI5ZDgifQ=="/>
  </w:docVars>
  <w:rsids>
    <w:rsidRoot w:val="00426FE6"/>
    <w:rsid w:val="00004458"/>
    <w:rsid w:val="0001450B"/>
    <w:rsid w:val="000211E0"/>
    <w:rsid w:val="000248D0"/>
    <w:rsid w:val="00024C55"/>
    <w:rsid w:val="00031A3F"/>
    <w:rsid w:val="00033554"/>
    <w:rsid w:val="00035BE5"/>
    <w:rsid w:val="000438CB"/>
    <w:rsid w:val="00051C1C"/>
    <w:rsid w:val="0005521F"/>
    <w:rsid w:val="00056B2E"/>
    <w:rsid w:val="0005712C"/>
    <w:rsid w:val="000575A9"/>
    <w:rsid w:val="0007283D"/>
    <w:rsid w:val="00084F17"/>
    <w:rsid w:val="00095BAB"/>
    <w:rsid w:val="000A3A2D"/>
    <w:rsid w:val="000A7846"/>
    <w:rsid w:val="000B49EA"/>
    <w:rsid w:val="000B623E"/>
    <w:rsid w:val="000B64E8"/>
    <w:rsid w:val="000C1BEB"/>
    <w:rsid w:val="000C48EA"/>
    <w:rsid w:val="000C4994"/>
    <w:rsid w:val="000C7741"/>
    <w:rsid w:val="000D4058"/>
    <w:rsid w:val="000E0F52"/>
    <w:rsid w:val="000E4923"/>
    <w:rsid w:val="0011454B"/>
    <w:rsid w:val="0011527A"/>
    <w:rsid w:val="00124275"/>
    <w:rsid w:val="00137888"/>
    <w:rsid w:val="00140F49"/>
    <w:rsid w:val="00153B86"/>
    <w:rsid w:val="0015617B"/>
    <w:rsid w:val="00160762"/>
    <w:rsid w:val="00173270"/>
    <w:rsid w:val="00176268"/>
    <w:rsid w:val="00176310"/>
    <w:rsid w:val="0017740C"/>
    <w:rsid w:val="00177A01"/>
    <w:rsid w:val="00177CAD"/>
    <w:rsid w:val="00183622"/>
    <w:rsid w:val="00185008"/>
    <w:rsid w:val="001871D2"/>
    <w:rsid w:val="001A440A"/>
    <w:rsid w:val="001B1873"/>
    <w:rsid w:val="001C5318"/>
    <w:rsid w:val="001D2967"/>
    <w:rsid w:val="001F4CA3"/>
    <w:rsid w:val="0020396E"/>
    <w:rsid w:val="00204198"/>
    <w:rsid w:val="00206CE5"/>
    <w:rsid w:val="00222A40"/>
    <w:rsid w:val="00251A73"/>
    <w:rsid w:val="002565E2"/>
    <w:rsid w:val="00262558"/>
    <w:rsid w:val="00274BBD"/>
    <w:rsid w:val="00282295"/>
    <w:rsid w:val="0028650F"/>
    <w:rsid w:val="002915A3"/>
    <w:rsid w:val="002B041D"/>
    <w:rsid w:val="002B3375"/>
    <w:rsid w:val="002D15C7"/>
    <w:rsid w:val="00306A62"/>
    <w:rsid w:val="003240FF"/>
    <w:rsid w:val="00332042"/>
    <w:rsid w:val="00344AFC"/>
    <w:rsid w:val="0035664D"/>
    <w:rsid w:val="00377C34"/>
    <w:rsid w:val="003803EA"/>
    <w:rsid w:val="0039359E"/>
    <w:rsid w:val="00393BCC"/>
    <w:rsid w:val="003A2D62"/>
    <w:rsid w:val="003C1F37"/>
    <w:rsid w:val="003D0543"/>
    <w:rsid w:val="003D4917"/>
    <w:rsid w:val="003F7C89"/>
    <w:rsid w:val="0040189D"/>
    <w:rsid w:val="00413CA6"/>
    <w:rsid w:val="00420640"/>
    <w:rsid w:val="00426FE6"/>
    <w:rsid w:val="00453CD4"/>
    <w:rsid w:val="004644CD"/>
    <w:rsid w:val="00470707"/>
    <w:rsid w:val="00483240"/>
    <w:rsid w:val="004918FA"/>
    <w:rsid w:val="004A6743"/>
    <w:rsid w:val="004B5747"/>
    <w:rsid w:val="004C7980"/>
    <w:rsid w:val="004D2A43"/>
    <w:rsid w:val="004E2098"/>
    <w:rsid w:val="004F0CBD"/>
    <w:rsid w:val="004F2A37"/>
    <w:rsid w:val="0051156A"/>
    <w:rsid w:val="005157A1"/>
    <w:rsid w:val="0052108B"/>
    <w:rsid w:val="00547B45"/>
    <w:rsid w:val="00572AB0"/>
    <w:rsid w:val="00575030"/>
    <w:rsid w:val="00585F40"/>
    <w:rsid w:val="005A39DD"/>
    <w:rsid w:val="005A6AAC"/>
    <w:rsid w:val="005B16A4"/>
    <w:rsid w:val="005B6575"/>
    <w:rsid w:val="005C0C27"/>
    <w:rsid w:val="005C1598"/>
    <w:rsid w:val="005C697D"/>
    <w:rsid w:val="005E735E"/>
    <w:rsid w:val="005F358C"/>
    <w:rsid w:val="005F3D85"/>
    <w:rsid w:val="005F4311"/>
    <w:rsid w:val="006005B8"/>
    <w:rsid w:val="00611C4F"/>
    <w:rsid w:val="00612608"/>
    <w:rsid w:val="00613EFA"/>
    <w:rsid w:val="00623121"/>
    <w:rsid w:val="006270A8"/>
    <w:rsid w:val="00627C74"/>
    <w:rsid w:val="006477D1"/>
    <w:rsid w:val="00651FBA"/>
    <w:rsid w:val="00655706"/>
    <w:rsid w:val="00656A02"/>
    <w:rsid w:val="0066031B"/>
    <w:rsid w:val="00660E53"/>
    <w:rsid w:val="00660EEB"/>
    <w:rsid w:val="0068131C"/>
    <w:rsid w:val="0068318D"/>
    <w:rsid w:val="006849C9"/>
    <w:rsid w:val="006860FF"/>
    <w:rsid w:val="006C15BB"/>
    <w:rsid w:val="006C4485"/>
    <w:rsid w:val="006C4D6A"/>
    <w:rsid w:val="006C7925"/>
    <w:rsid w:val="006D6FBA"/>
    <w:rsid w:val="006D7163"/>
    <w:rsid w:val="006E1EAB"/>
    <w:rsid w:val="006E481A"/>
    <w:rsid w:val="006E7FFC"/>
    <w:rsid w:val="006F423F"/>
    <w:rsid w:val="006F791B"/>
    <w:rsid w:val="00705430"/>
    <w:rsid w:val="007267C3"/>
    <w:rsid w:val="00730A13"/>
    <w:rsid w:val="00754B5A"/>
    <w:rsid w:val="00775366"/>
    <w:rsid w:val="00776BCF"/>
    <w:rsid w:val="007837F3"/>
    <w:rsid w:val="007838B8"/>
    <w:rsid w:val="007902BA"/>
    <w:rsid w:val="007940E8"/>
    <w:rsid w:val="007A6334"/>
    <w:rsid w:val="007E3398"/>
    <w:rsid w:val="007F6856"/>
    <w:rsid w:val="008009FE"/>
    <w:rsid w:val="00801419"/>
    <w:rsid w:val="00801FD3"/>
    <w:rsid w:val="00814040"/>
    <w:rsid w:val="008207E5"/>
    <w:rsid w:val="00833426"/>
    <w:rsid w:val="00840FA7"/>
    <w:rsid w:val="00845135"/>
    <w:rsid w:val="00853952"/>
    <w:rsid w:val="00856F1C"/>
    <w:rsid w:val="0086093F"/>
    <w:rsid w:val="00865341"/>
    <w:rsid w:val="008925C4"/>
    <w:rsid w:val="008A161D"/>
    <w:rsid w:val="008B7122"/>
    <w:rsid w:val="008D0FC4"/>
    <w:rsid w:val="008D4F8A"/>
    <w:rsid w:val="008E5DDD"/>
    <w:rsid w:val="008E6A7B"/>
    <w:rsid w:val="008F344B"/>
    <w:rsid w:val="008F493F"/>
    <w:rsid w:val="00902900"/>
    <w:rsid w:val="00905A08"/>
    <w:rsid w:val="009076ED"/>
    <w:rsid w:val="00921591"/>
    <w:rsid w:val="009228E8"/>
    <w:rsid w:val="00930E4D"/>
    <w:rsid w:val="009344B9"/>
    <w:rsid w:val="0094463C"/>
    <w:rsid w:val="00945F8D"/>
    <w:rsid w:val="009467B5"/>
    <w:rsid w:val="00957D3D"/>
    <w:rsid w:val="0096666A"/>
    <w:rsid w:val="009742A9"/>
    <w:rsid w:val="00976E2E"/>
    <w:rsid w:val="00985492"/>
    <w:rsid w:val="009860DC"/>
    <w:rsid w:val="00986F8E"/>
    <w:rsid w:val="00986F9D"/>
    <w:rsid w:val="00987743"/>
    <w:rsid w:val="009A2DF9"/>
    <w:rsid w:val="009A409A"/>
    <w:rsid w:val="009C3363"/>
    <w:rsid w:val="009D1029"/>
    <w:rsid w:val="009D3B50"/>
    <w:rsid w:val="009E60D7"/>
    <w:rsid w:val="00A02297"/>
    <w:rsid w:val="00A03898"/>
    <w:rsid w:val="00A05AE1"/>
    <w:rsid w:val="00A17BCB"/>
    <w:rsid w:val="00A20800"/>
    <w:rsid w:val="00A215A7"/>
    <w:rsid w:val="00A346E1"/>
    <w:rsid w:val="00A427EF"/>
    <w:rsid w:val="00A6124F"/>
    <w:rsid w:val="00A74B9C"/>
    <w:rsid w:val="00A83F62"/>
    <w:rsid w:val="00A85CBE"/>
    <w:rsid w:val="00A94F8A"/>
    <w:rsid w:val="00AA6C7F"/>
    <w:rsid w:val="00AB1676"/>
    <w:rsid w:val="00AB29F3"/>
    <w:rsid w:val="00AC578B"/>
    <w:rsid w:val="00AC7DA5"/>
    <w:rsid w:val="00B011DF"/>
    <w:rsid w:val="00B268E8"/>
    <w:rsid w:val="00B40495"/>
    <w:rsid w:val="00B44761"/>
    <w:rsid w:val="00B6656A"/>
    <w:rsid w:val="00B721C7"/>
    <w:rsid w:val="00B804CF"/>
    <w:rsid w:val="00B8722C"/>
    <w:rsid w:val="00B91BE9"/>
    <w:rsid w:val="00B93D4F"/>
    <w:rsid w:val="00B96CE1"/>
    <w:rsid w:val="00B96F95"/>
    <w:rsid w:val="00BB0161"/>
    <w:rsid w:val="00BB1CAC"/>
    <w:rsid w:val="00BB4DAF"/>
    <w:rsid w:val="00BC174A"/>
    <w:rsid w:val="00BC739F"/>
    <w:rsid w:val="00BD504F"/>
    <w:rsid w:val="00BE4E13"/>
    <w:rsid w:val="00BE77AD"/>
    <w:rsid w:val="00C0118C"/>
    <w:rsid w:val="00C0151A"/>
    <w:rsid w:val="00C06A5A"/>
    <w:rsid w:val="00C0787C"/>
    <w:rsid w:val="00C24295"/>
    <w:rsid w:val="00C31926"/>
    <w:rsid w:val="00C369C2"/>
    <w:rsid w:val="00C402F6"/>
    <w:rsid w:val="00C42457"/>
    <w:rsid w:val="00C64665"/>
    <w:rsid w:val="00C65298"/>
    <w:rsid w:val="00C6788F"/>
    <w:rsid w:val="00C71BFA"/>
    <w:rsid w:val="00C904A1"/>
    <w:rsid w:val="00C95567"/>
    <w:rsid w:val="00C95FAC"/>
    <w:rsid w:val="00CA66A8"/>
    <w:rsid w:val="00CC1B7F"/>
    <w:rsid w:val="00CC4904"/>
    <w:rsid w:val="00CC7F7D"/>
    <w:rsid w:val="00CD71E3"/>
    <w:rsid w:val="00CF0E31"/>
    <w:rsid w:val="00D0088B"/>
    <w:rsid w:val="00D023FF"/>
    <w:rsid w:val="00D17B33"/>
    <w:rsid w:val="00D216A4"/>
    <w:rsid w:val="00D25D32"/>
    <w:rsid w:val="00D416AE"/>
    <w:rsid w:val="00D53A0C"/>
    <w:rsid w:val="00D56C0F"/>
    <w:rsid w:val="00D62794"/>
    <w:rsid w:val="00D869C1"/>
    <w:rsid w:val="00D905DD"/>
    <w:rsid w:val="00DA1A33"/>
    <w:rsid w:val="00DA1B33"/>
    <w:rsid w:val="00DA204E"/>
    <w:rsid w:val="00DA457D"/>
    <w:rsid w:val="00DA4FC5"/>
    <w:rsid w:val="00DB2AD6"/>
    <w:rsid w:val="00DB73F8"/>
    <w:rsid w:val="00DD39CC"/>
    <w:rsid w:val="00DE444E"/>
    <w:rsid w:val="00DE493E"/>
    <w:rsid w:val="00DF573C"/>
    <w:rsid w:val="00E064B2"/>
    <w:rsid w:val="00E1098D"/>
    <w:rsid w:val="00E10CCA"/>
    <w:rsid w:val="00E11672"/>
    <w:rsid w:val="00E40CAA"/>
    <w:rsid w:val="00E4188A"/>
    <w:rsid w:val="00E4492F"/>
    <w:rsid w:val="00E47431"/>
    <w:rsid w:val="00E50727"/>
    <w:rsid w:val="00E508B0"/>
    <w:rsid w:val="00E53FC6"/>
    <w:rsid w:val="00E5612B"/>
    <w:rsid w:val="00E57B5C"/>
    <w:rsid w:val="00E620C7"/>
    <w:rsid w:val="00E6286E"/>
    <w:rsid w:val="00E708D7"/>
    <w:rsid w:val="00E91C64"/>
    <w:rsid w:val="00EA4EA3"/>
    <w:rsid w:val="00EC3049"/>
    <w:rsid w:val="00ED59D5"/>
    <w:rsid w:val="00EF3D7B"/>
    <w:rsid w:val="00F1414B"/>
    <w:rsid w:val="00F24225"/>
    <w:rsid w:val="00F43587"/>
    <w:rsid w:val="00F4461F"/>
    <w:rsid w:val="00F53A31"/>
    <w:rsid w:val="00F55A80"/>
    <w:rsid w:val="00F56EAD"/>
    <w:rsid w:val="00F80A23"/>
    <w:rsid w:val="00F92497"/>
    <w:rsid w:val="00F96B46"/>
    <w:rsid w:val="00FA02E8"/>
    <w:rsid w:val="00FA181D"/>
    <w:rsid w:val="00FA1845"/>
    <w:rsid w:val="00FA23D2"/>
    <w:rsid w:val="00FA6AF5"/>
    <w:rsid w:val="00FB7424"/>
    <w:rsid w:val="00FD3FC5"/>
    <w:rsid w:val="00FD4DFF"/>
    <w:rsid w:val="00FD7093"/>
    <w:rsid w:val="00FE5EF5"/>
    <w:rsid w:val="00FF19A9"/>
    <w:rsid w:val="00FF2D8A"/>
    <w:rsid w:val="00FF61A0"/>
    <w:rsid w:val="00FF7789"/>
    <w:rsid w:val="01865E85"/>
    <w:rsid w:val="02A34FD4"/>
    <w:rsid w:val="036F2FCB"/>
    <w:rsid w:val="041C0D33"/>
    <w:rsid w:val="043D147D"/>
    <w:rsid w:val="04400D9E"/>
    <w:rsid w:val="044E0E32"/>
    <w:rsid w:val="05896A07"/>
    <w:rsid w:val="05D838F5"/>
    <w:rsid w:val="05E27A84"/>
    <w:rsid w:val="060D454A"/>
    <w:rsid w:val="0633791D"/>
    <w:rsid w:val="0641210D"/>
    <w:rsid w:val="06C449B4"/>
    <w:rsid w:val="06FC4B5F"/>
    <w:rsid w:val="07C933BD"/>
    <w:rsid w:val="07D31C02"/>
    <w:rsid w:val="086D1579"/>
    <w:rsid w:val="08E07D66"/>
    <w:rsid w:val="09134DEE"/>
    <w:rsid w:val="09660A60"/>
    <w:rsid w:val="09CF3E14"/>
    <w:rsid w:val="0AC270A1"/>
    <w:rsid w:val="0BDC2E5A"/>
    <w:rsid w:val="0C844452"/>
    <w:rsid w:val="0C9314FA"/>
    <w:rsid w:val="0D6F7254"/>
    <w:rsid w:val="0D94117D"/>
    <w:rsid w:val="0E524BD2"/>
    <w:rsid w:val="0E840700"/>
    <w:rsid w:val="0E9912D3"/>
    <w:rsid w:val="0F45044F"/>
    <w:rsid w:val="10311920"/>
    <w:rsid w:val="104C4F88"/>
    <w:rsid w:val="10C92A44"/>
    <w:rsid w:val="10FD0B73"/>
    <w:rsid w:val="11541F57"/>
    <w:rsid w:val="118A5DFF"/>
    <w:rsid w:val="11E02ECE"/>
    <w:rsid w:val="12002E7E"/>
    <w:rsid w:val="12921945"/>
    <w:rsid w:val="12AE4FF4"/>
    <w:rsid w:val="13B479F7"/>
    <w:rsid w:val="13BA4056"/>
    <w:rsid w:val="14283C23"/>
    <w:rsid w:val="147256B1"/>
    <w:rsid w:val="14D929B7"/>
    <w:rsid w:val="15DC76F6"/>
    <w:rsid w:val="16603F81"/>
    <w:rsid w:val="166A31EF"/>
    <w:rsid w:val="16ED435A"/>
    <w:rsid w:val="17307081"/>
    <w:rsid w:val="17723630"/>
    <w:rsid w:val="17A15EE7"/>
    <w:rsid w:val="18F83FFC"/>
    <w:rsid w:val="1987500D"/>
    <w:rsid w:val="19FC6969"/>
    <w:rsid w:val="1A865400"/>
    <w:rsid w:val="1AD47AE8"/>
    <w:rsid w:val="1AF24090"/>
    <w:rsid w:val="1B967E3E"/>
    <w:rsid w:val="1BEE6D2B"/>
    <w:rsid w:val="1BF15FC4"/>
    <w:rsid w:val="1CA35405"/>
    <w:rsid w:val="1CA4388D"/>
    <w:rsid w:val="1D0742DA"/>
    <w:rsid w:val="1D372710"/>
    <w:rsid w:val="1DB67F8D"/>
    <w:rsid w:val="1DF9669F"/>
    <w:rsid w:val="1E332C93"/>
    <w:rsid w:val="1EE12B77"/>
    <w:rsid w:val="1F3F391A"/>
    <w:rsid w:val="21350A91"/>
    <w:rsid w:val="21A7036C"/>
    <w:rsid w:val="21E206A5"/>
    <w:rsid w:val="22695298"/>
    <w:rsid w:val="22942EC3"/>
    <w:rsid w:val="22C5630B"/>
    <w:rsid w:val="22CD3121"/>
    <w:rsid w:val="22E058B9"/>
    <w:rsid w:val="230C6C4D"/>
    <w:rsid w:val="231D73FA"/>
    <w:rsid w:val="238B0819"/>
    <w:rsid w:val="238D2E7C"/>
    <w:rsid w:val="23D1185F"/>
    <w:rsid w:val="244F7B20"/>
    <w:rsid w:val="24A25C4A"/>
    <w:rsid w:val="24B31AE1"/>
    <w:rsid w:val="25063D9F"/>
    <w:rsid w:val="27B36D45"/>
    <w:rsid w:val="27F73B40"/>
    <w:rsid w:val="28362F4E"/>
    <w:rsid w:val="286C0225"/>
    <w:rsid w:val="28725D98"/>
    <w:rsid w:val="28AE677E"/>
    <w:rsid w:val="2A536704"/>
    <w:rsid w:val="2A74423E"/>
    <w:rsid w:val="2AAD6003"/>
    <w:rsid w:val="2AC22DCD"/>
    <w:rsid w:val="2BB1480A"/>
    <w:rsid w:val="2C0A0876"/>
    <w:rsid w:val="2C0C5547"/>
    <w:rsid w:val="2C396324"/>
    <w:rsid w:val="2C445B04"/>
    <w:rsid w:val="2D454904"/>
    <w:rsid w:val="2D8F27D9"/>
    <w:rsid w:val="2DD07458"/>
    <w:rsid w:val="2E791691"/>
    <w:rsid w:val="2EC350FF"/>
    <w:rsid w:val="2FF7271E"/>
    <w:rsid w:val="303C49BE"/>
    <w:rsid w:val="3061661C"/>
    <w:rsid w:val="30630C77"/>
    <w:rsid w:val="30725B9E"/>
    <w:rsid w:val="30BC1BE6"/>
    <w:rsid w:val="30F20772"/>
    <w:rsid w:val="30F73B34"/>
    <w:rsid w:val="30FB4F8D"/>
    <w:rsid w:val="316A6022"/>
    <w:rsid w:val="32112DCC"/>
    <w:rsid w:val="33311510"/>
    <w:rsid w:val="33403B14"/>
    <w:rsid w:val="34280A44"/>
    <w:rsid w:val="35260E8C"/>
    <w:rsid w:val="3568071B"/>
    <w:rsid w:val="366D385E"/>
    <w:rsid w:val="367B5DD5"/>
    <w:rsid w:val="36D26E32"/>
    <w:rsid w:val="36D61522"/>
    <w:rsid w:val="37650695"/>
    <w:rsid w:val="38B14F10"/>
    <w:rsid w:val="3A782FF3"/>
    <w:rsid w:val="3AD2369F"/>
    <w:rsid w:val="3C2B5E46"/>
    <w:rsid w:val="3C3760E5"/>
    <w:rsid w:val="3C7C654A"/>
    <w:rsid w:val="3CAD272F"/>
    <w:rsid w:val="3CBF0D7D"/>
    <w:rsid w:val="3D2D1D84"/>
    <w:rsid w:val="3D862BE2"/>
    <w:rsid w:val="3DC87B26"/>
    <w:rsid w:val="3DD60313"/>
    <w:rsid w:val="3E027CE2"/>
    <w:rsid w:val="3E1F4779"/>
    <w:rsid w:val="3FA908BC"/>
    <w:rsid w:val="40036699"/>
    <w:rsid w:val="4107698D"/>
    <w:rsid w:val="4114085E"/>
    <w:rsid w:val="4169406F"/>
    <w:rsid w:val="42121414"/>
    <w:rsid w:val="425370D1"/>
    <w:rsid w:val="42A17725"/>
    <w:rsid w:val="43315F47"/>
    <w:rsid w:val="44DD11F3"/>
    <w:rsid w:val="45724FCF"/>
    <w:rsid w:val="45741680"/>
    <w:rsid w:val="45DB6B8F"/>
    <w:rsid w:val="46276812"/>
    <w:rsid w:val="466A700A"/>
    <w:rsid w:val="47921A8C"/>
    <w:rsid w:val="48200A54"/>
    <w:rsid w:val="48425A58"/>
    <w:rsid w:val="48D43709"/>
    <w:rsid w:val="48D66C42"/>
    <w:rsid w:val="48EC0C4A"/>
    <w:rsid w:val="48FD35F2"/>
    <w:rsid w:val="49F34CB8"/>
    <w:rsid w:val="4B3044F5"/>
    <w:rsid w:val="4D081D9A"/>
    <w:rsid w:val="4DBE2E26"/>
    <w:rsid w:val="4DE374C2"/>
    <w:rsid w:val="4EF60E65"/>
    <w:rsid w:val="4FAA354B"/>
    <w:rsid w:val="506851BE"/>
    <w:rsid w:val="50AA2051"/>
    <w:rsid w:val="50B3159A"/>
    <w:rsid w:val="510F325D"/>
    <w:rsid w:val="517D1D5D"/>
    <w:rsid w:val="523C3D4A"/>
    <w:rsid w:val="52E64D84"/>
    <w:rsid w:val="531E28B9"/>
    <w:rsid w:val="539836C2"/>
    <w:rsid w:val="541031A9"/>
    <w:rsid w:val="54F92C83"/>
    <w:rsid w:val="55C915E4"/>
    <w:rsid w:val="565D5846"/>
    <w:rsid w:val="56AB5A12"/>
    <w:rsid w:val="571D1A95"/>
    <w:rsid w:val="572B7219"/>
    <w:rsid w:val="57E509E1"/>
    <w:rsid w:val="57EA295B"/>
    <w:rsid w:val="58200BBF"/>
    <w:rsid w:val="585203E4"/>
    <w:rsid w:val="5A1F4056"/>
    <w:rsid w:val="5A286F6C"/>
    <w:rsid w:val="5A3305C1"/>
    <w:rsid w:val="5ACD41ED"/>
    <w:rsid w:val="5B0D11DA"/>
    <w:rsid w:val="5C990B12"/>
    <w:rsid w:val="5D350E04"/>
    <w:rsid w:val="5D560B75"/>
    <w:rsid w:val="5D5C35D8"/>
    <w:rsid w:val="5D9D63AF"/>
    <w:rsid w:val="5DA36E23"/>
    <w:rsid w:val="5DC13006"/>
    <w:rsid w:val="5DEA7EB1"/>
    <w:rsid w:val="5E1216FE"/>
    <w:rsid w:val="5E6563E6"/>
    <w:rsid w:val="5F1D035A"/>
    <w:rsid w:val="5FD8155D"/>
    <w:rsid w:val="604364E6"/>
    <w:rsid w:val="60A31125"/>
    <w:rsid w:val="624564D5"/>
    <w:rsid w:val="625C5D3D"/>
    <w:rsid w:val="62727B6E"/>
    <w:rsid w:val="63047940"/>
    <w:rsid w:val="633345F0"/>
    <w:rsid w:val="636979FF"/>
    <w:rsid w:val="640C0038"/>
    <w:rsid w:val="643748AB"/>
    <w:rsid w:val="647B0FBF"/>
    <w:rsid w:val="64A033FE"/>
    <w:rsid w:val="65654405"/>
    <w:rsid w:val="65CE7BB0"/>
    <w:rsid w:val="6608663C"/>
    <w:rsid w:val="66383C46"/>
    <w:rsid w:val="6665324F"/>
    <w:rsid w:val="66691AB2"/>
    <w:rsid w:val="66726F7B"/>
    <w:rsid w:val="668739BE"/>
    <w:rsid w:val="66CD59F1"/>
    <w:rsid w:val="67356AA1"/>
    <w:rsid w:val="67CF78A1"/>
    <w:rsid w:val="690B2308"/>
    <w:rsid w:val="69822818"/>
    <w:rsid w:val="69C52F28"/>
    <w:rsid w:val="6A1A613F"/>
    <w:rsid w:val="6A661F72"/>
    <w:rsid w:val="6B615519"/>
    <w:rsid w:val="6DFA06DC"/>
    <w:rsid w:val="6E2229EA"/>
    <w:rsid w:val="6F775232"/>
    <w:rsid w:val="6FD463C7"/>
    <w:rsid w:val="6FF36703"/>
    <w:rsid w:val="70315135"/>
    <w:rsid w:val="70A54C5E"/>
    <w:rsid w:val="71902B18"/>
    <w:rsid w:val="71F15102"/>
    <w:rsid w:val="71F1518A"/>
    <w:rsid w:val="71F420DF"/>
    <w:rsid w:val="72261025"/>
    <w:rsid w:val="727935A2"/>
    <w:rsid w:val="72DD1E82"/>
    <w:rsid w:val="732E0729"/>
    <w:rsid w:val="735774CC"/>
    <w:rsid w:val="73F77E50"/>
    <w:rsid w:val="745B277E"/>
    <w:rsid w:val="76473DEC"/>
    <w:rsid w:val="77080585"/>
    <w:rsid w:val="77816B4E"/>
    <w:rsid w:val="77F32652"/>
    <w:rsid w:val="78165491"/>
    <w:rsid w:val="78CD73CB"/>
    <w:rsid w:val="78EB6C23"/>
    <w:rsid w:val="78F002F6"/>
    <w:rsid w:val="792839A9"/>
    <w:rsid w:val="79B31A6A"/>
    <w:rsid w:val="79E34DD5"/>
    <w:rsid w:val="7A583E08"/>
    <w:rsid w:val="7B4F568D"/>
    <w:rsid w:val="7C3418C5"/>
    <w:rsid w:val="7C89636D"/>
    <w:rsid w:val="7CDF23A6"/>
    <w:rsid w:val="7CFE1373"/>
    <w:rsid w:val="7D1615D1"/>
    <w:rsid w:val="7DEF4023"/>
    <w:rsid w:val="7E8306B5"/>
    <w:rsid w:val="7F8468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iPriority="9" w:semiHidden="0" w:name="heading 3" w:locked="1"/>
    <w:lsdException w:qFormat="1" w:uiPriority="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39" w:name="toc 4" w:locked="1"/>
    <w:lsdException w:uiPriority="39" w:name="toc 5" w:locked="1"/>
    <w:lsdException w:uiPriority="39" w:name="toc 6" w:locked="1"/>
    <w:lsdException w:uiPriority="39" w:name="toc 7" w:locked="1"/>
    <w:lsdException w:qFormat="1" w:unhideWhenUsed="0" w:uiPriority="0" w:semiHidden="0"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iPriority="0" w:semiHidden="0"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ocked="1"/>
    <w:lsdException w:qFormat="1" w:unhideWhenUsed="0" w:uiPriority="0" w:semiHidden="0" w:name="Body Text First Indent" w:locked="1"/>
    <w:lsdException w:qFormat="1"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iPriority="99" w:semiHidden="0" w:name="Hyperlink" w:locked="1"/>
    <w:lsdException w:qFormat="1" w:unhideWhenUsed="0" w:uiPriority="0" w:semiHidden="0" w:name="FollowedHyperlink" w:locked="1"/>
    <w:lsdException w:qFormat="1" w:unhideWhenUsed="0" w:uiPriority="0" w:semiHidden="0" w:name="Strong" w:locked="1"/>
    <w:lsdException w:qFormat="1" w:unhideWhenUsed="0" w:uiPriority="20" w:semiHidden="0" w:name="Emphasis" w:locked="1"/>
    <w:lsdException w:qFormat="1" w:unhideWhenUsed="0" w:uiPriority="0" w:semiHidden="0" w:name="Document Map" w:locked="1"/>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5"/>
    <w:autoRedefine/>
    <w:unhideWhenUsed/>
    <w:qFormat/>
    <w:locked/>
    <w:uiPriority w:val="9"/>
    <w:pPr>
      <w:keepNext/>
      <w:keepLines/>
      <w:spacing w:before="260" w:after="260" w:line="416" w:lineRule="auto"/>
      <w:outlineLvl w:val="2"/>
    </w:pPr>
    <w:rPr>
      <w:b/>
      <w:bCs/>
      <w:sz w:val="32"/>
      <w:szCs w:val="32"/>
    </w:rPr>
  </w:style>
  <w:style w:type="paragraph" w:styleId="5">
    <w:name w:val="heading 4"/>
    <w:basedOn w:val="1"/>
    <w:next w:val="1"/>
    <w:link w:val="49"/>
    <w:autoRedefine/>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58"/>
    <w:autoRedefine/>
    <w:qFormat/>
    <w:locked/>
    <w:uiPriority w:val="0"/>
    <w:pPr>
      <w:autoSpaceDE w:val="0"/>
      <w:autoSpaceDN w:val="0"/>
      <w:adjustRightInd w:val="0"/>
      <w:ind w:firstLine="420"/>
      <w:jc w:val="left"/>
    </w:pPr>
    <w:rPr>
      <w:rFonts w:ascii="宋体"/>
      <w:kern w:val="0"/>
      <w:sz w:val="24"/>
      <w:szCs w:val="20"/>
    </w:rPr>
  </w:style>
  <w:style w:type="paragraph" w:styleId="7">
    <w:name w:val="Document Map"/>
    <w:basedOn w:val="1"/>
    <w:link w:val="50"/>
    <w:autoRedefine/>
    <w:qFormat/>
    <w:locked/>
    <w:uiPriority w:val="0"/>
    <w:rPr>
      <w:rFonts w:ascii="宋体" w:hAnsi="Times New Roman"/>
      <w:sz w:val="18"/>
      <w:szCs w:val="18"/>
    </w:rPr>
  </w:style>
  <w:style w:type="paragraph" w:styleId="8">
    <w:name w:val="annotation text"/>
    <w:basedOn w:val="1"/>
    <w:link w:val="38"/>
    <w:autoRedefine/>
    <w:qFormat/>
    <w:uiPriority w:val="0"/>
    <w:pPr>
      <w:jc w:val="left"/>
    </w:pPr>
  </w:style>
  <w:style w:type="paragraph" w:styleId="9">
    <w:name w:val="Body Text"/>
    <w:basedOn w:val="1"/>
    <w:next w:val="1"/>
    <w:link w:val="48"/>
    <w:autoRedefine/>
    <w:unhideWhenUsed/>
    <w:qFormat/>
    <w:locked/>
    <w:uiPriority w:val="0"/>
    <w:pPr>
      <w:spacing w:after="120"/>
    </w:pPr>
  </w:style>
  <w:style w:type="paragraph" w:styleId="10">
    <w:name w:val="Body Text Indent"/>
    <w:basedOn w:val="1"/>
    <w:next w:val="11"/>
    <w:link w:val="57"/>
    <w:autoRedefine/>
    <w:qFormat/>
    <w:locked/>
    <w:uiPriority w:val="0"/>
    <w:pPr>
      <w:spacing w:line="360" w:lineRule="auto"/>
      <w:ind w:firstLine="480" w:firstLineChars="200"/>
    </w:pPr>
    <w:rPr>
      <w:rFonts w:ascii="Arial" w:hAnsi="Times New Roman"/>
      <w:sz w:val="24"/>
    </w:rPr>
  </w:style>
  <w:style w:type="paragraph" w:styleId="11">
    <w:name w:val="toc 2"/>
    <w:basedOn w:val="1"/>
    <w:next w:val="1"/>
    <w:autoRedefine/>
    <w:qFormat/>
    <w:locked/>
    <w:uiPriority w:val="39"/>
    <w:pPr>
      <w:spacing w:line="500" w:lineRule="exact"/>
      <w:ind w:left="200" w:leftChars="200"/>
    </w:pPr>
    <w:rPr>
      <w:rFonts w:ascii="Times New Roman" w:hAnsi="Times New Roman"/>
      <w:sz w:val="24"/>
    </w:rPr>
  </w:style>
  <w:style w:type="paragraph" w:styleId="12">
    <w:name w:val="toc 3"/>
    <w:basedOn w:val="1"/>
    <w:next w:val="1"/>
    <w:link w:val="56"/>
    <w:autoRedefine/>
    <w:qFormat/>
    <w:locked/>
    <w:uiPriority w:val="39"/>
    <w:pPr>
      <w:spacing w:line="500" w:lineRule="exact"/>
      <w:ind w:left="400" w:leftChars="400"/>
    </w:pPr>
    <w:rPr>
      <w:rFonts w:ascii="Times New Roman" w:hAnsi="Times New Roman"/>
      <w:kern w:val="0"/>
      <w:sz w:val="24"/>
      <w:szCs w:val="20"/>
    </w:rPr>
  </w:style>
  <w:style w:type="paragraph" w:styleId="13">
    <w:name w:val="Plain Text"/>
    <w:basedOn w:val="1"/>
    <w:next w:val="1"/>
    <w:link w:val="46"/>
    <w:autoRedefine/>
    <w:qFormat/>
    <w:locked/>
    <w:uiPriority w:val="0"/>
    <w:pPr>
      <w:spacing w:line="580" w:lineRule="exact"/>
      <w:ind w:right="-197" w:firstLine="560" w:firstLineChars="200"/>
    </w:pPr>
    <w:rPr>
      <w:rFonts w:hint="eastAsia" w:ascii="宋体" w:hAnsi="Courier New" w:cs="Courier New"/>
      <w:szCs w:val="21"/>
    </w:rPr>
  </w:style>
  <w:style w:type="paragraph" w:styleId="14">
    <w:name w:val="toc 8"/>
    <w:basedOn w:val="1"/>
    <w:next w:val="1"/>
    <w:autoRedefine/>
    <w:qFormat/>
    <w:locked/>
    <w:uiPriority w:val="0"/>
    <w:pPr>
      <w:ind w:left="1470"/>
      <w:jc w:val="left"/>
    </w:pPr>
    <w:rPr>
      <w:sz w:val="18"/>
    </w:rPr>
  </w:style>
  <w:style w:type="paragraph" w:styleId="15">
    <w:name w:val="Date"/>
    <w:basedOn w:val="1"/>
    <w:next w:val="1"/>
    <w:link w:val="51"/>
    <w:autoRedefine/>
    <w:qFormat/>
    <w:locked/>
    <w:uiPriority w:val="0"/>
    <w:pPr>
      <w:ind w:left="100" w:leftChars="2500"/>
    </w:pPr>
    <w:rPr>
      <w:rFonts w:ascii="Times New Roman" w:hAnsi="Times New Roman"/>
    </w:rPr>
  </w:style>
  <w:style w:type="paragraph" w:styleId="16">
    <w:name w:val="Body Text Indent 2"/>
    <w:basedOn w:val="1"/>
    <w:link w:val="52"/>
    <w:autoRedefine/>
    <w:qFormat/>
    <w:locked/>
    <w:uiPriority w:val="0"/>
    <w:pPr>
      <w:spacing w:after="120" w:line="480" w:lineRule="auto"/>
      <w:ind w:left="420" w:leftChars="200"/>
    </w:pPr>
    <w:rPr>
      <w:rFonts w:ascii="Times New Roman" w:hAnsi="Times New Roman"/>
    </w:rPr>
  </w:style>
  <w:style w:type="paragraph" w:styleId="17">
    <w:name w:val="Balloon Text"/>
    <w:basedOn w:val="1"/>
    <w:link w:val="43"/>
    <w:autoRedefine/>
    <w:semiHidden/>
    <w:unhideWhenUsed/>
    <w:qFormat/>
    <w:locked/>
    <w:uiPriority w:val="0"/>
    <w:rPr>
      <w:sz w:val="18"/>
      <w:szCs w:val="18"/>
    </w:rPr>
  </w:style>
  <w:style w:type="paragraph" w:styleId="18">
    <w:name w:val="footer"/>
    <w:basedOn w:val="1"/>
    <w:link w:val="40"/>
    <w:autoRedefine/>
    <w:qFormat/>
    <w:uiPriority w:val="99"/>
    <w:pPr>
      <w:tabs>
        <w:tab w:val="center" w:pos="4153"/>
        <w:tab w:val="right" w:pos="8306"/>
      </w:tabs>
      <w:snapToGrid w:val="0"/>
      <w:jc w:val="left"/>
    </w:pPr>
    <w:rPr>
      <w:sz w:val="18"/>
      <w:szCs w:val="18"/>
    </w:rPr>
  </w:style>
  <w:style w:type="paragraph" w:styleId="19">
    <w:name w:val="envelope return"/>
    <w:basedOn w:val="1"/>
    <w:autoRedefine/>
    <w:unhideWhenUsed/>
    <w:qFormat/>
    <w:locked/>
    <w:uiPriority w:val="0"/>
    <w:pPr>
      <w:snapToGrid w:val="0"/>
      <w:spacing w:beforeLines="50" w:afterLines="50" w:line="360" w:lineRule="auto"/>
      <w:ind w:firstLine="480" w:firstLineChars="200"/>
    </w:pPr>
    <w:rPr>
      <w:rFonts w:ascii="Arial" w:hAnsi="Arial" w:cs="Arial"/>
      <w:sz w:val="24"/>
    </w:rPr>
  </w:style>
  <w:style w:type="paragraph" w:styleId="20">
    <w:name w:val="header"/>
    <w:basedOn w:val="1"/>
    <w:link w:val="42"/>
    <w:autoRedefine/>
    <w:unhideWhenUsed/>
    <w:qFormat/>
    <w:locked/>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locked/>
    <w:uiPriority w:val="39"/>
    <w:pPr>
      <w:tabs>
        <w:tab w:val="left" w:pos="1260"/>
        <w:tab w:val="right" w:leader="dot" w:pos="9060"/>
      </w:tabs>
      <w:spacing w:line="500" w:lineRule="exact"/>
    </w:pPr>
    <w:rPr>
      <w:rFonts w:ascii="Times New Roman" w:hAnsi="Times New Roman"/>
      <w:sz w:val="24"/>
    </w:rPr>
  </w:style>
  <w:style w:type="paragraph" w:styleId="22">
    <w:name w:val="Normal (Web)"/>
    <w:basedOn w:val="1"/>
    <w:autoRedefine/>
    <w:qFormat/>
    <w:locked/>
    <w:uiPriority w:val="0"/>
    <w:pPr>
      <w:spacing w:beforeAutospacing="1" w:afterAutospacing="1"/>
      <w:jc w:val="left"/>
    </w:pPr>
    <w:rPr>
      <w:rFonts w:ascii="Times New Roman" w:hAnsi="Times New Roman"/>
      <w:kern w:val="0"/>
      <w:sz w:val="24"/>
    </w:rPr>
  </w:style>
  <w:style w:type="paragraph" w:styleId="23">
    <w:name w:val="index 1"/>
    <w:basedOn w:val="1"/>
    <w:next w:val="1"/>
    <w:autoRedefine/>
    <w:semiHidden/>
    <w:qFormat/>
    <w:locked/>
    <w:uiPriority w:val="0"/>
    <w:rPr>
      <w:rFonts w:ascii="Times New Roman" w:hAnsi="Times New Roman"/>
      <w:szCs w:val="20"/>
    </w:rPr>
  </w:style>
  <w:style w:type="paragraph" w:styleId="24">
    <w:name w:val="annotation subject"/>
    <w:basedOn w:val="8"/>
    <w:next w:val="8"/>
    <w:link w:val="53"/>
    <w:autoRedefine/>
    <w:semiHidden/>
    <w:qFormat/>
    <w:locked/>
    <w:uiPriority w:val="0"/>
    <w:rPr>
      <w:rFonts w:ascii="Times New Roman" w:hAnsi="Times New Roman"/>
      <w:b/>
      <w:bCs/>
    </w:rPr>
  </w:style>
  <w:style w:type="paragraph" w:styleId="25">
    <w:name w:val="Body Text First Indent"/>
    <w:basedOn w:val="9"/>
    <w:next w:val="1"/>
    <w:autoRedefine/>
    <w:qFormat/>
    <w:locked/>
    <w:uiPriority w:val="0"/>
    <w:pPr>
      <w:tabs>
        <w:tab w:val="left" w:pos="567"/>
      </w:tabs>
      <w:ind w:firstLine="420" w:firstLineChars="100"/>
    </w:pPr>
  </w:style>
  <w:style w:type="paragraph" w:styleId="26">
    <w:name w:val="Body Text First Indent 2"/>
    <w:basedOn w:val="10"/>
    <w:autoRedefine/>
    <w:unhideWhenUsed/>
    <w:qFormat/>
    <w:locked/>
    <w:uiPriority w:val="0"/>
    <w:pPr>
      <w:spacing w:after="120"/>
      <w:ind w:left="420" w:leftChars="200" w:firstLine="420"/>
    </w:pPr>
    <w:rPr>
      <w:rFonts w:cs="黑体"/>
      <w:sz w:val="21"/>
      <w:szCs w:val="22"/>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locked/>
    <w:uiPriority w:val="0"/>
    <w:rPr>
      <w:b/>
      <w:bCs/>
    </w:rPr>
  </w:style>
  <w:style w:type="character" w:styleId="31">
    <w:name w:val="page number"/>
    <w:basedOn w:val="29"/>
    <w:autoRedefine/>
    <w:qFormat/>
    <w:uiPriority w:val="0"/>
    <w:rPr>
      <w:rFonts w:cs="Times New Roman"/>
    </w:rPr>
  </w:style>
  <w:style w:type="character" w:styleId="32">
    <w:name w:val="FollowedHyperlink"/>
    <w:basedOn w:val="29"/>
    <w:autoRedefine/>
    <w:qFormat/>
    <w:locked/>
    <w:uiPriority w:val="0"/>
    <w:rPr>
      <w:color w:val="800080"/>
      <w:u w:val="single"/>
    </w:rPr>
  </w:style>
  <w:style w:type="character" w:styleId="33">
    <w:name w:val="Hyperlink"/>
    <w:basedOn w:val="29"/>
    <w:autoRedefine/>
    <w:unhideWhenUsed/>
    <w:qFormat/>
    <w:locked/>
    <w:uiPriority w:val="99"/>
    <w:rPr>
      <w:color w:val="0000FF"/>
      <w:u w:val="single"/>
    </w:rPr>
  </w:style>
  <w:style w:type="character" w:styleId="34">
    <w:name w:val="annotation reference"/>
    <w:basedOn w:val="29"/>
    <w:autoRedefine/>
    <w:semiHidden/>
    <w:unhideWhenUsed/>
    <w:qFormat/>
    <w:locked/>
    <w:uiPriority w:val="99"/>
    <w:rPr>
      <w:sz w:val="21"/>
      <w:szCs w:val="21"/>
    </w:rPr>
  </w:style>
  <w:style w:type="paragraph" w:customStyle="1" w:styleId="35">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36">
    <w:name w:val="模板普通正文"/>
    <w:basedOn w:val="10"/>
    <w:autoRedefine/>
    <w:qFormat/>
    <w:uiPriority w:val="0"/>
    <w:pPr>
      <w:spacing w:beforeLines="50" w:after="10"/>
      <w:ind w:firstLine="490" w:firstLineChars="175"/>
      <w:jc w:val="left"/>
    </w:pPr>
  </w:style>
  <w:style w:type="character" w:customStyle="1" w:styleId="37">
    <w:name w:val="标题 1 字符"/>
    <w:basedOn w:val="29"/>
    <w:link w:val="3"/>
    <w:autoRedefine/>
    <w:qFormat/>
    <w:locked/>
    <w:uiPriority w:val="99"/>
    <w:rPr>
      <w:rFonts w:cs="Times New Roman"/>
      <w:b/>
      <w:bCs/>
      <w:kern w:val="44"/>
      <w:sz w:val="44"/>
      <w:szCs w:val="44"/>
    </w:rPr>
  </w:style>
  <w:style w:type="character" w:customStyle="1" w:styleId="38">
    <w:name w:val="批注文字 字符"/>
    <w:basedOn w:val="29"/>
    <w:link w:val="8"/>
    <w:autoRedefine/>
    <w:qFormat/>
    <w:locked/>
    <w:uiPriority w:val="0"/>
    <w:rPr>
      <w:rFonts w:cs="Times New Roman"/>
      <w:sz w:val="24"/>
      <w:szCs w:val="24"/>
    </w:rPr>
  </w:style>
  <w:style w:type="paragraph" w:styleId="39">
    <w:name w:val="List Paragraph"/>
    <w:basedOn w:val="1"/>
    <w:autoRedefine/>
    <w:qFormat/>
    <w:uiPriority w:val="99"/>
    <w:pPr>
      <w:ind w:firstLine="420" w:firstLineChars="200"/>
    </w:pPr>
  </w:style>
  <w:style w:type="character" w:customStyle="1" w:styleId="40">
    <w:name w:val="页脚 字符"/>
    <w:basedOn w:val="29"/>
    <w:link w:val="18"/>
    <w:autoRedefine/>
    <w:qFormat/>
    <w:locked/>
    <w:uiPriority w:val="99"/>
    <w:rPr>
      <w:rFonts w:cs="Times New Roman"/>
      <w:sz w:val="18"/>
      <w:szCs w:val="18"/>
    </w:rPr>
  </w:style>
  <w:style w:type="paragraph" w:customStyle="1" w:styleId="41">
    <w:name w:val="02标题二"/>
    <w:basedOn w:val="1"/>
    <w:autoRedefine/>
    <w:qFormat/>
    <w:uiPriority w:val="0"/>
    <w:pPr>
      <w:ind w:firstLine="562" w:firstLineChars="200"/>
    </w:pPr>
    <w:rPr>
      <w:rFonts w:cs="华文仿宋"/>
      <w:b/>
      <w:bCs/>
      <w:sz w:val="28"/>
      <w:szCs w:val="28"/>
    </w:rPr>
  </w:style>
  <w:style w:type="character" w:customStyle="1" w:styleId="42">
    <w:name w:val="页眉 字符"/>
    <w:basedOn w:val="29"/>
    <w:link w:val="20"/>
    <w:autoRedefine/>
    <w:semiHidden/>
    <w:qFormat/>
    <w:uiPriority w:val="99"/>
    <w:rPr>
      <w:rFonts w:ascii="Calibri" w:hAnsi="Calibri"/>
      <w:kern w:val="2"/>
      <w:sz w:val="18"/>
      <w:szCs w:val="18"/>
    </w:rPr>
  </w:style>
  <w:style w:type="character" w:customStyle="1" w:styleId="43">
    <w:name w:val="批注框文本 字符"/>
    <w:basedOn w:val="29"/>
    <w:link w:val="17"/>
    <w:autoRedefine/>
    <w:semiHidden/>
    <w:qFormat/>
    <w:uiPriority w:val="99"/>
    <w:rPr>
      <w:rFonts w:ascii="Calibri" w:hAnsi="Calibri"/>
      <w:kern w:val="2"/>
      <w:sz w:val="18"/>
      <w:szCs w:val="18"/>
    </w:rPr>
  </w:style>
  <w:style w:type="paragraph" w:customStyle="1" w:styleId="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5">
    <w:name w:val="标题 3 字符"/>
    <w:basedOn w:val="29"/>
    <w:link w:val="2"/>
    <w:qFormat/>
    <w:uiPriority w:val="9"/>
    <w:rPr>
      <w:b/>
      <w:bCs/>
      <w:kern w:val="2"/>
      <w:sz w:val="32"/>
      <w:szCs w:val="32"/>
    </w:rPr>
  </w:style>
  <w:style w:type="character" w:customStyle="1" w:styleId="46">
    <w:name w:val="纯文本 字符"/>
    <w:link w:val="13"/>
    <w:autoRedefine/>
    <w:qFormat/>
    <w:uiPriority w:val="0"/>
    <w:rPr>
      <w:rFonts w:ascii="宋体" w:hAnsi="Courier New" w:cs="Courier New"/>
      <w:kern w:val="2"/>
      <w:sz w:val="21"/>
      <w:szCs w:val="21"/>
    </w:rPr>
  </w:style>
  <w:style w:type="paragraph" w:customStyle="1" w:styleId="47">
    <w:name w:val="Blockquote"/>
    <w:basedOn w:val="1"/>
    <w:link w:val="73"/>
    <w:autoRedefine/>
    <w:qFormat/>
    <w:uiPriority w:val="0"/>
    <w:pPr>
      <w:autoSpaceDE w:val="0"/>
      <w:autoSpaceDN w:val="0"/>
      <w:adjustRightInd w:val="0"/>
      <w:spacing w:before="100" w:after="100"/>
      <w:ind w:left="360" w:right="360"/>
      <w:jc w:val="left"/>
    </w:pPr>
    <w:rPr>
      <w:kern w:val="0"/>
      <w:sz w:val="24"/>
      <w:szCs w:val="20"/>
    </w:rPr>
  </w:style>
  <w:style w:type="character" w:customStyle="1" w:styleId="48">
    <w:name w:val="正文文本 字符"/>
    <w:basedOn w:val="29"/>
    <w:link w:val="9"/>
    <w:autoRedefine/>
    <w:semiHidden/>
    <w:qFormat/>
    <w:uiPriority w:val="99"/>
    <w:rPr>
      <w:rFonts w:ascii="Calibri" w:hAnsi="Calibri"/>
      <w:kern w:val="2"/>
      <w:sz w:val="21"/>
      <w:szCs w:val="24"/>
    </w:rPr>
  </w:style>
  <w:style w:type="character" w:customStyle="1" w:styleId="49">
    <w:name w:val="标题 4 字符"/>
    <w:basedOn w:val="29"/>
    <w:link w:val="5"/>
    <w:autoRedefine/>
    <w:semiHidden/>
    <w:qFormat/>
    <w:uiPriority w:val="0"/>
    <w:rPr>
      <w:rFonts w:asciiTheme="majorHAnsi" w:hAnsiTheme="majorHAnsi" w:eastAsiaTheme="majorEastAsia" w:cstheme="majorBidi"/>
      <w:b/>
      <w:bCs/>
      <w:kern w:val="2"/>
      <w:sz w:val="28"/>
      <w:szCs w:val="28"/>
    </w:rPr>
  </w:style>
  <w:style w:type="character" w:customStyle="1" w:styleId="50">
    <w:name w:val="文档结构图 字符"/>
    <w:basedOn w:val="29"/>
    <w:link w:val="7"/>
    <w:autoRedefine/>
    <w:qFormat/>
    <w:uiPriority w:val="0"/>
    <w:rPr>
      <w:rFonts w:ascii="宋体"/>
      <w:kern w:val="2"/>
      <w:sz w:val="18"/>
      <w:szCs w:val="18"/>
    </w:rPr>
  </w:style>
  <w:style w:type="character" w:customStyle="1" w:styleId="51">
    <w:name w:val="日期 字符"/>
    <w:basedOn w:val="29"/>
    <w:link w:val="15"/>
    <w:autoRedefine/>
    <w:qFormat/>
    <w:uiPriority w:val="0"/>
    <w:rPr>
      <w:kern w:val="2"/>
      <w:sz w:val="21"/>
      <w:szCs w:val="24"/>
    </w:rPr>
  </w:style>
  <w:style w:type="character" w:customStyle="1" w:styleId="52">
    <w:name w:val="正文文本缩进 2 字符"/>
    <w:basedOn w:val="29"/>
    <w:link w:val="16"/>
    <w:autoRedefine/>
    <w:qFormat/>
    <w:uiPriority w:val="0"/>
    <w:rPr>
      <w:kern w:val="2"/>
      <w:sz w:val="21"/>
      <w:szCs w:val="24"/>
    </w:rPr>
  </w:style>
  <w:style w:type="character" w:customStyle="1" w:styleId="53">
    <w:name w:val="批注主题 字符"/>
    <w:basedOn w:val="38"/>
    <w:link w:val="24"/>
    <w:autoRedefine/>
    <w:semiHidden/>
    <w:qFormat/>
    <w:uiPriority w:val="0"/>
    <w:rPr>
      <w:rFonts w:cs="Times New Roman"/>
      <w:b/>
      <w:bCs/>
      <w:kern w:val="2"/>
      <w:sz w:val="21"/>
      <w:szCs w:val="24"/>
    </w:rPr>
  </w:style>
  <w:style w:type="character" w:customStyle="1" w:styleId="54">
    <w:name w:val="样式（正文） Char"/>
    <w:link w:val="55"/>
    <w:autoRedefine/>
    <w:qFormat/>
    <w:locked/>
    <w:uiPriority w:val="0"/>
    <w:rPr>
      <w:rFonts w:ascii="宋体" w:hAnsi="宋体"/>
      <w:kern w:val="2"/>
      <w:sz w:val="24"/>
      <w:szCs w:val="22"/>
    </w:rPr>
  </w:style>
  <w:style w:type="paragraph" w:customStyle="1" w:styleId="55">
    <w:name w:val="样式（正文）"/>
    <w:basedOn w:val="1"/>
    <w:link w:val="54"/>
    <w:autoRedefine/>
    <w:qFormat/>
    <w:uiPriority w:val="0"/>
    <w:pPr>
      <w:spacing w:line="360" w:lineRule="auto"/>
      <w:ind w:firstLine="200" w:firstLineChars="200"/>
    </w:pPr>
    <w:rPr>
      <w:rFonts w:ascii="宋体" w:hAnsi="宋体"/>
      <w:sz w:val="24"/>
      <w:szCs w:val="22"/>
    </w:rPr>
  </w:style>
  <w:style w:type="character" w:customStyle="1" w:styleId="56">
    <w:name w:val="TOC 3 字符"/>
    <w:link w:val="12"/>
    <w:autoRedefine/>
    <w:qFormat/>
    <w:uiPriority w:val="39"/>
    <w:rPr>
      <w:sz w:val="24"/>
    </w:rPr>
  </w:style>
  <w:style w:type="character" w:customStyle="1" w:styleId="57">
    <w:name w:val="正文文本缩进 字符"/>
    <w:link w:val="10"/>
    <w:qFormat/>
    <w:uiPriority w:val="0"/>
    <w:rPr>
      <w:rFonts w:ascii="Arial"/>
      <w:kern w:val="2"/>
      <w:sz w:val="24"/>
      <w:szCs w:val="24"/>
    </w:rPr>
  </w:style>
  <w:style w:type="character" w:customStyle="1" w:styleId="58">
    <w:name w:val="正文缩进 字符"/>
    <w:link w:val="6"/>
    <w:autoRedefine/>
    <w:qFormat/>
    <w:uiPriority w:val="0"/>
    <w:rPr>
      <w:rFonts w:ascii="宋体" w:hAnsi="Calibri"/>
      <w:sz w:val="24"/>
    </w:rPr>
  </w:style>
  <w:style w:type="paragraph" w:customStyle="1" w:styleId="59">
    <w:name w:val="Char Char1"/>
    <w:basedOn w:val="1"/>
    <w:qFormat/>
    <w:uiPriority w:val="0"/>
    <w:rPr>
      <w:rFonts w:ascii="Times New Roman" w:hAnsi="Times New Roman"/>
    </w:rPr>
  </w:style>
  <w:style w:type="paragraph" w:customStyle="1" w:styleId="60">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Char1"/>
    <w:basedOn w:val="1"/>
    <w:autoRedefine/>
    <w:qFormat/>
    <w:uiPriority w:val="0"/>
    <w:rPr>
      <w:rFonts w:ascii="Tahoma" w:hAnsi="Tahoma"/>
      <w:sz w:val="24"/>
      <w:szCs w:val="20"/>
    </w:rPr>
  </w:style>
  <w:style w:type="paragraph" w:customStyle="1" w:styleId="63">
    <w:name w:val="Char"/>
    <w:basedOn w:val="1"/>
    <w:autoRedefine/>
    <w:qFormat/>
    <w:uiPriority w:val="0"/>
    <w:pPr>
      <w:tabs>
        <w:tab w:val="left" w:pos="432"/>
      </w:tabs>
      <w:spacing w:beforeLines="50" w:afterLines="50"/>
      <w:ind w:left="864" w:hanging="432"/>
    </w:pPr>
    <w:rPr>
      <w:rFonts w:ascii="Times New Roman" w:hAnsi="Times New Roman"/>
      <w:sz w:val="24"/>
    </w:rPr>
  </w:style>
  <w:style w:type="paragraph" w:customStyle="1" w:styleId="64">
    <w:name w:val="样式 标题 2 + 段后: 156 磅"/>
    <w:basedOn w:val="4"/>
    <w:autoRedefine/>
    <w:qFormat/>
    <w:uiPriority w:val="0"/>
    <w:pPr>
      <w:autoSpaceDE w:val="0"/>
      <w:autoSpaceDN w:val="0"/>
      <w:adjustRightInd w:val="0"/>
      <w:spacing w:before="100" w:after="100" w:line="240" w:lineRule="auto"/>
      <w:jc w:val="center"/>
    </w:pPr>
    <w:rPr>
      <w:rFonts w:ascii="Arial" w:hAnsi="Arial" w:eastAsia="宋体" w:cs="宋体"/>
      <w:kern w:val="0"/>
      <w:sz w:val="30"/>
      <w:szCs w:val="20"/>
    </w:rPr>
  </w:style>
  <w:style w:type="paragraph" w:customStyle="1" w:styleId="65">
    <w:name w:val="Char Char11"/>
    <w:basedOn w:val="1"/>
    <w:autoRedefine/>
    <w:qFormat/>
    <w:uiPriority w:val="0"/>
    <w:rPr>
      <w:rFonts w:ascii="Times New Roman" w:hAnsi="Times New Roman"/>
      <w:szCs w:val="20"/>
    </w:rPr>
  </w:style>
  <w:style w:type="paragraph" w:customStyle="1" w:styleId="66">
    <w:name w:val="样式1"/>
    <w:basedOn w:val="2"/>
    <w:qFormat/>
    <w:uiPriority w:val="0"/>
    <w:pPr>
      <w:wordWrap w:val="0"/>
      <w:autoSpaceDE w:val="0"/>
      <w:autoSpaceDN w:val="0"/>
      <w:adjustRightInd w:val="0"/>
      <w:spacing w:before="0" w:after="0" w:line="440" w:lineRule="exact"/>
      <w:jc w:val="center"/>
    </w:pPr>
    <w:rPr>
      <w:rFonts w:ascii="宋体" w:hAnsi="Times New Roman"/>
      <w:bCs w:val="0"/>
      <w:kern w:val="0"/>
      <w:sz w:val="24"/>
      <w:szCs w:val="20"/>
    </w:rPr>
  </w:style>
  <w:style w:type="paragraph" w:customStyle="1" w:styleId="67">
    <w:name w:val="列出段落1"/>
    <w:basedOn w:val="1"/>
    <w:autoRedefine/>
    <w:qFormat/>
    <w:uiPriority w:val="34"/>
    <w:pPr>
      <w:ind w:firstLine="420" w:firstLineChars="200"/>
    </w:pPr>
    <w:rPr>
      <w:szCs w:val="22"/>
    </w:rPr>
  </w:style>
  <w:style w:type="paragraph" w:customStyle="1" w:styleId="68">
    <w:name w:val="Char11"/>
    <w:basedOn w:val="1"/>
    <w:autoRedefine/>
    <w:qFormat/>
    <w:uiPriority w:val="0"/>
    <w:rPr>
      <w:rFonts w:ascii="Tahoma" w:hAnsi="Tahoma"/>
      <w:sz w:val="24"/>
      <w:szCs w:val="20"/>
    </w:rPr>
  </w:style>
  <w:style w:type="paragraph" w:customStyle="1" w:styleId="69">
    <w:name w:val="Char2"/>
    <w:basedOn w:val="1"/>
    <w:next w:val="1"/>
    <w:autoRedefine/>
    <w:qFormat/>
    <w:uiPriority w:val="0"/>
    <w:pPr>
      <w:widowControl/>
      <w:spacing w:line="360" w:lineRule="auto"/>
      <w:jc w:val="left"/>
    </w:pPr>
    <w:rPr>
      <w:rFonts w:ascii="Times New Roman" w:hAnsi="Times New Roman"/>
      <w:kern w:val="0"/>
      <w:szCs w:val="20"/>
      <w:lang w:eastAsia="en-US"/>
    </w:rPr>
  </w:style>
  <w:style w:type="paragraph" w:customStyle="1" w:styleId="70">
    <w:name w:val="表文"/>
    <w:basedOn w:val="1"/>
    <w:autoRedefine/>
    <w:qFormat/>
    <w:uiPriority w:val="0"/>
    <w:rPr>
      <w:rFonts w:ascii="宋体" w:hAnsi="宋体" w:cs="宋体"/>
      <w:color w:val="000000"/>
      <w:kern w:val="0"/>
      <w:szCs w:val="21"/>
    </w:rPr>
  </w:style>
  <w:style w:type="paragraph" w:customStyle="1" w:styleId="71">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批注文字 Char1"/>
    <w:basedOn w:val="29"/>
    <w:autoRedefine/>
    <w:semiHidden/>
    <w:qFormat/>
    <w:uiPriority w:val="99"/>
    <w:rPr>
      <w:rFonts w:ascii="Times New Roman" w:hAnsi="Times New Roman" w:eastAsia="宋体" w:cs="Times New Roman"/>
      <w:szCs w:val="24"/>
    </w:rPr>
  </w:style>
  <w:style w:type="character" w:customStyle="1" w:styleId="73">
    <w:name w:val="Blockquote Char Char"/>
    <w:basedOn w:val="29"/>
    <w:link w:val="47"/>
    <w:autoRedefine/>
    <w:qFormat/>
    <w:locked/>
    <w:uiPriority w:val="0"/>
    <w:rPr>
      <w:rFonts w:ascii="Calibri" w:hAnsi="Calibri"/>
      <w:sz w:val="24"/>
    </w:rPr>
  </w:style>
  <w:style w:type="character" w:customStyle="1" w:styleId="74">
    <w:name w:val="NormalCharacter"/>
    <w:autoRedefine/>
    <w:qFormat/>
    <w:uiPriority w:val="0"/>
  </w:style>
  <w:style w:type="character" w:customStyle="1" w:styleId="75">
    <w:name w:val="15"/>
    <w:basedOn w:val="29"/>
    <w:autoRedefine/>
    <w:qFormat/>
    <w:uiPriority w:val="0"/>
  </w:style>
  <w:style w:type="character" w:customStyle="1" w:styleId="76">
    <w:name w:val="font61"/>
    <w:basedOn w:val="29"/>
    <w:autoRedefine/>
    <w:qFormat/>
    <w:uiPriority w:val="0"/>
    <w:rPr>
      <w:rFonts w:hint="default" w:ascii="Times New Roman" w:hAnsi="Times New Roman" w:cs="Times New Roman"/>
      <w:color w:val="000000"/>
      <w:sz w:val="28"/>
      <w:szCs w:val="28"/>
      <w:u w:val="none"/>
    </w:rPr>
  </w:style>
  <w:style w:type="character" w:customStyle="1" w:styleId="77">
    <w:name w:val="font01"/>
    <w:basedOn w:val="29"/>
    <w:autoRedefine/>
    <w:qFormat/>
    <w:uiPriority w:val="0"/>
    <w:rPr>
      <w:rFonts w:hint="eastAsia" w:ascii="宋体" w:hAnsi="宋体" w:eastAsia="宋体" w:cs="宋体"/>
      <w:color w:val="000000"/>
      <w:sz w:val="28"/>
      <w:szCs w:val="28"/>
      <w:u w:val="none"/>
    </w:rPr>
  </w:style>
  <w:style w:type="character" w:customStyle="1" w:styleId="78">
    <w:name w:val="font21"/>
    <w:basedOn w:val="29"/>
    <w:autoRedefine/>
    <w:qFormat/>
    <w:uiPriority w:val="0"/>
    <w:rPr>
      <w:rFonts w:ascii="宋体" w:hAnsi="宋体" w:eastAsia="宋体" w:cs="宋体"/>
      <w:color w:val="000000"/>
      <w:sz w:val="28"/>
      <w:szCs w:val="28"/>
      <w:u w:val="none"/>
    </w:rPr>
  </w:style>
  <w:style w:type="paragraph" w:customStyle="1" w:styleId="79">
    <w:name w:val="Table Paragraph"/>
    <w:basedOn w:val="1"/>
    <w:autoRedefine/>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7054</Words>
  <Characters>7701</Characters>
  <Lines>63</Lines>
  <Paragraphs>17</Paragraphs>
  <TotalTime>0</TotalTime>
  <ScaleCrop>false</ScaleCrop>
  <LinksUpToDate>false</LinksUpToDate>
  <CharactersWithSpaces>9200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2024-01-29T01:30:00Z</dcterms:created>
  <dc:creator>dell</dc:creator>
  <cp:lastModifiedBy>【东至碧桂园·嘉誉】吴月娇</cp:lastModifiedBy>
  <cp:lastPrinted>2024-04-29T00:15:00Z</cp:lastPrinted>
  <dcterms:modified xsi:type="dcterms:W3CDTF">2024-04-29T02:58:20Z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C44D79A39FE54A11A8B3541A56C88F1F_13</vt:lpwstr>
  </property>
</Properties>
</file>