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需求文件：</w:t>
      </w:r>
    </w:p>
    <w:tbl>
      <w:tblPr>
        <w:tblStyle w:val="6"/>
        <w:tblpPr w:leftFromText="180" w:rightFromText="180" w:vertAnchor="text" w:tblpXSpec="center" w:tblpY="1"/>
        <w:tblOverlap w:val="never"/>
        <w:tblW w:w="8504" w:type="dxa"/>
        <w:jc w:val="center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3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参考品牌型号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5号电池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南孚聚能环3代，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555牌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盒装，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5号，碱性干电池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7号电池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南孚聚能环3代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，555牌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盒装，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7号，碱性干电池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普通中性笔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宝克PC880G，得力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0.5mm笔芯，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黑色，速干，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盒装，中性笔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记号笔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得力No.6824，宝克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速干油性墨水，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不易褪色，粗细两头，耐磨纤维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中性笔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得力连中三元V68中性笔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0.5mm笔芯，速干，签字笔，盒装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文件夹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得力5301ES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单强文件夹，材质为塑料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资料盒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得力5683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pp材质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纸质档案袋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得力5952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40mm背宽，纯木浆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文件栏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得力9839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六联文件框，塑料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计算器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得力NO.1512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语音，最大显示12位数，LED显示屏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电源插板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 xml:space="preserve">得力18266 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功率不低于2500W，孔数不低于6孔，线长3米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抽纸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心相印DT3200茶语经典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152抽，三层压花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卫生纸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宜虹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刀切纸,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三年保质期，155mm*215mm*268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肥皂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汰渍360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，淮南王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无磷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皂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柠檬清香，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去污好，重量不低于202g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洗手液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蓝月亮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，拉芳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清洁抑菌，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每瓶500g，按压式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开水瓶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清水3162F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不锈钢，保温效果好，容积不低于2L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开水煲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美的MK-SJ1702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304不锈钢，保温效果好，自动断电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橡胶手套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快乐娃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，金箭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 xml:space="preserve">耐酸耐碱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普通拖把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木质拖把，全棉，吸水能力好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海绵拖把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宝思源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PVA胶棉头，耐磨，吸附能力强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纸篓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时尚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PP材料，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需耐冷耐热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 xml:space="preserve">，口径27cm*26cm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毛巾（清洁）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一剪梅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不小于73cm*34cm，100%纯棉，不掉毛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洗衣粉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汰渍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，雕牌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去油去异味净白，去渍无磷，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508g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杀虫气雾剂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舒适达SSD003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，正点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750ml，2年有效期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电热蚊香液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舒适达SSD007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，正点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1液+1器，氯氟醚菊酯含量0.8%，每份45ml，2年有效期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注：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6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上述所列参考品牌仅供参考，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不具有限制性，如某货物的某技术参数或要求属于个别品牌专有，投标人可对该参数进行适当调整，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但所提供的产品质量应优于或满足参考品牌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25AE"/>
    <w:rsid w:val="038E6E8D"/>
    <w:rsid w:val="075C2309"/>
    <w:rsid w:val="07E16AE0"/>
    <w:rsid w:val="2F8F361C"/>
    <w:rsid w:val="37D67B14"/>
    <w:rsid w:val="3D6325AE"/>
    <w:rsid w:val="41E50D7A"/>
    <w:rsid w:val="66E76159"/>
    <w:rsid w:val="68C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hAnsi="Times New Roman" w:eastAsia="宋体" w:cs="Calibri"/>
      <w:kern w:val="0"/>
      <w:sz w:val="24"/>
      <w:szCs w:val="20"/>
      <w:lang w:val="en-US" w:eastAsia="en-US" w:bidi="ar-SA"/>
    </w:rPr>
  </w:style>
  <w:style w:type="paragraph" w:styleId="3">
    <w:name w:val="Plain Text"/>
    <w:basedOn w:val="1"/>
    <w:next w:val="1"/>
    <w:qFormat/>
    <w:uiPriority w:val="99"/>
    <w:pPr>
      <w:widowControl w:val="0"/>
    </w:pPr>
    <w:rPr>
      <w:rFonts w:ascii="宋体" w:hAnsi="Courier New" w:eastAsia="Times New Roman" w:cs="宋体"/>
      <w:kern w:val="2"/>
      <w:sz w:val="22"/>
      <w:szCs w:val="22"/>
      <w:lang w:val="en-US" w:eastAsia="en-US" w:bidi="ar-SA"/>
    </w:rPr>
  </w:style>
  <w:style w:type="paragraph" w:styleId="4">
    <w:name w:val="Body Text First Indent 2"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2025-03-20T02:52:00Z</dcterms:created>
  <dc:creator>李畅</dc:creator>
  <cp:lastModifiedBy>十一月</cp:lastModifiedBy>
  <dcterms:modified xsi:type="dcterms:W3CDTF">2025-03-20T09:18:33Z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131D38F65BE64BA7BA7005516B5C1B14_11</vt:lpwstr>
  </property>
  <property fmtid="{D5CDD505-2E9C-101B-9397-08002B2CF9AE}" pid="4" name="KSOTemplateDocerSaveRecord">
    <vt:lpwstr>eyJoZGlkIjoiNDgxMDg5ZWIxZjM5YWJkODU3NDY2YzY1MjNjMTE5NDEifQ==</vt:lpwstr>
  </property>
</Properties>
</file>